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tabs>
          <w:tab w:val="left" w:pos="3360"/>
        </w:tabs>
        <w:jc w:val="both"/>
        <w:rPr>
          <w:rFonts w:hint="eastAsia" w:hAnsi="黑体" w:cs="黑体"/>
        </w:rPr>
      </w:pPr>
      <w:bookmarkStart w:id="0" w:name="StandardName"/>
      <w:r>
        <w:rPr>
          <w:rFonts w:hint="eastAsia" w:hAnsi="黑体" w:cs="黑体"/>
        </w:rPr>
        <w:t>ICS 03.080</w:t>
      </w:r>
    </w:p>
    <w:tbl>
      <w:tblPr>
        <w:tblStyle w:val="13"/>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85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2" w:hRule="atLeast"/>
        </w:trPr>
        <w:tc>
          <w:tcPr>
            <w:tcW w:w="9854" w:type="dxa"/>
            <w:tcBorders>
              <w:top w:val="nil"/>
              <w:left w:val="nil"/>
              <w:bottom w:val="nil"/>
              <w:right w:val="nil"/>
            </w:tcBorders>
            <w:noWrap w:val="0"/>
            <w:vAlign w:val="top"/>
          </w:tcPr>
          <w:p>
            <w:pPr>
              <w:pStyle w:val="15"/>
              <w:jc w:val="both"/>
            </w:pPr>
            <w:r>
              <w:rPr>
                <w:rFonts w:hint="eastAsia"/>
              </w:rPr>
              <w:t xml:space="preserve">CCS </w:t>
            </w:r>
            <w:r>
              <mc:AlternateContent>
                <mc:Choice Requires="wps">
                  <w:drawing>
                    <wp:anchor distT="0" distB="0" distL="114300" distR="114300" simplePos="0" relativeHeight="251663360" behindDoc="1" locked="0" layoutInCell="1" allowOverlap="1">
                      <wp:simplePos x="0" y="0"/>
                      <wp:positionH relativeFrom="column">
                        <wp:posOffset>85725</wp:posOffset>
                      </wp:positionH>
                      <wp:positionV relativeFrom="paragraph">
                        <wp:posOffset>152400</wp:posOffset>
                      </wp:positionV>
                      <wp:extent cx="866775" cy="198120"/>
                      <wp:effectExtent l="0" t="0" r="1905" b="0"/>
                      <wp:wrapNone/>
                      <wp:docPr id="7" name="矩形 7"/>
                      <wp:cNvGraphicFramePr/>
                      <a:graphic xmlns:a="http://schemas.openxmlformats.org/drawingml/2006/main">
                        <a:graphicData uri="http://schemas.microsoft.com/office/word/2010/wordprocessingShape">
                          <wps:wsp>
                            <wps:cNvSpPr/>
                            <wps:spPr>
                              <a:xfrm>
                                <a:off x="0" y="0"/>
                                <a:ext cx="866775" cy="198120"/>
                              </a:xfrm>
                              <a:prstGeom prst="rect">
                                <a:avLst/>
                              </a:prstGeom>
                              <a:solidFill>
                                <a:srgbClr val="FFFFFF"/>
                              </a:solidFill>
                              <a:ln>
                                <a:noFill/>
                              </a:ln>
                            </wps:spPr>
                            <wps:txbx>
                              <w:txbxContent>
                                <w:p/>
                              </w:txbxContent>
                            </wps:txbx>
                            <wps:bodyPr upright="1"/>
                          </wps:wsp>
                        </a:graphicData>
                      </a:graphic>
                    </wp:anchor>
                  </w:drawing>
                </mc:Choice>
                <mc:Fallback>
                  <w:pict>
                    <v:rect id="_x0000_s1026" o:spid="_x0000_s1026" o:spt="1" style="position:absolute;left:0pt;margin-left:6.75pt;margin-top:12pt;height:15.6pt;width:68.25pt;z-index:-251653120;mso-width-relative:page;mso-height-relative:page;" fillcolor="#FFFFFF" filled="t" stroked="f" coordsize="21600,21600" o:gfxdata="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AiS01zVAAAACAEAAA8AAAAAAAAAAQAgAAAAIgAAAGRycy9kb3ducmV2LnhtbFBLAQIUABQAAAAI&#10;AIdO4kA5844otwEAAGkDAAAOAAAAAAAAAAEAIAAAACQBAABkcnMvZTJvRG9jLnhtbFBLBQYAAAAA&#10;BgAGAFkBAABNBQAAAAA=&#10;">
                      <v:fill on="t" focussize="0,0"/>
                      <v:stroke on="f"/>
                      <v:imagedata o:title=""/>
                      <o:lock v:ext="edit" aspectratio="f"/>
                      <v:textbox>
                        <w:txbxContent>
                          <w:p/>
                        </w:txbxContent>
                      </v:textbox>
                    </v:rect>
                  </w:pict>
                </mc:Fallback>
              </mc:AlternateContent>
            </w:r>
            <w:r>
              <w:rPr>
                <w:rFonts w:hint="eastAsia"/>
              </w:rPr>
              <w:t>A 16</w:t>
            </w:r>
            <w:r>
              <mc:AlternateContent>
                <mc:Choice Requires="wps">
                  <w:drawing>
                    <wp:anchor distT="0" distB="0" distL="114300" distR="114300" simplePos="0" relativeHeight="251662336" behindDoc="1" locked="0" layoutInCell="1" allowOverlap="1">
                      <wp:simplePos x="0" y="0"/>
                      <wp:positionH relativeFrom="column">
                        <wp:posOffset>-66675</wp:posOffset>
                      </wp:positionH>
                      <wp:positionV relativeFrom="paragraph">
                        <wp:posOffset>0</wp:posOffset>
                      </wp:positionV>
                      <wp:extent cx="866775" cy="198120"/>
                      <wp:effectExtent l="0" t="0" r="1905" b="0"/>
                      <wp:wrapNone/>
                      <wp:docPr id="2" name="矩形 2"/>
                      <wp:cNvGraphicFramePr/>
                      <a:graphic xmlns:a="http://schemas.openxmlformats.org/drawingml/2006/main">
                        <a:graphicData uri="http://schemas.microsoft.com/office/word/2010/wordprocessingShape">
                          <wps:wsp>
                            <wps:cNvSpPr/>
                            <wps:spPr>
                              <a:xfrm>
                                <a:off x="0" y="0"/>
                                <a:ext cx="866775" cy="198120"/>
                              </a:xfrm>
                              <a:prstGeom prst="rect">
                                <a:avLst/>
                              </a:prstGeom>
                              <a:solidFill>
                                <a:srgbClr val="FFFFFF"/>
                              </a:solidFill>
                              <a:ln>
                                <a:noFill/>
                              </a:ln>
                            </wps:spPr>
                            <wps:txbx>
                              <w:txbxContent>
                                <w:p/>
                              </w:txbxContent>
                            </wps:txbx>
                            <wps:bodyPr upright="1"/>
                          </wps:wsp>
                        </a:graphicData>
                      </a:graphic>
                    </wp:anchor>
                  </w:drawing>
                </mc:Choice>
                <mc:Fallback>
                  <w:pict>
                    <v:rect id="_x0000_s1026" o:spid="_x0000_s1026" o:spt="1" style="position:absolute;left:0pt;margin-left:-5.25pt;margin-top:0pt;height:15.6pt;width:68.25pt;z-index:-251654144;mso-width-relative:page;mso-height-relative:page;" fillcolor="#FFFFFF" filled="t" stroked="f" coordsize="21600,2160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MiuL+zVAAAABwEAAA8AAAAAAAAAAQAgAAAAIgAAAGRycy9kb3ducmV2LnhtbFBLAQIUABQAAAAI&#10;AIdO4kDP6bJptwEAAGkDAAAOAAAAAAAAAAEAIAAAACQBAABkcnMvZTJvRG9jLnhtbFBLBQYAAAAA&#10;BgAGAFkBAABNBQAAAAA=&#10;">
                      <v:fill on="t" focussize="0,0"/>
                      <v:stroke on="f"/>
                      <v:imagedata o:title=""/>
                      <o:lock v:ext="edit" aspectratio="f"/>
                      <v:textbox>
                        <w:txbxContent>
                          <w:p/>
                        </w:txbxContent>
                      </v:textbox>
                    </v:rect>
                  </w:pict>
                </mc:Fallback>
              </mc:AlternateContent>
            </w:r>
          </w:p>
        </w:tc>
      </w:tr>
    </w:tbl>
    <w:p>
      <w:pPr>
        <w:pStyle w:val="16"/>
      </w:pPr>
      <w:r>
        <w:t>DB</w:t>
      </w:r>
      <w:r>
        <w:rPr>
          <w:rFonts w:hint="eastAsia"/>
        </w:rPr>
        <w:t>21</w:t>
      </w:r>
    </w:p>
    <w:p>
      <w:pPr>
        <w:pStyle w:val="18"/>
      </w:pPr>
      <w:r>
        <w:rPr>
          <w:rFonts w:hint="eastAsia"/>
        </w:rPr>
        <w:t>辽宁省地方标准</w:t>
      </w:r>
    </w:p>
    <w:p>
      <w:pPr>
        <w:pStyle w:val="19"/>
        <w:rPr>
          <w:rFonts w:hint="eastAsia" w:hAnsi="黑体" w:cs="黑体"/>
        </w:rPr>
      </w:pPr>
      <w:r>
        <w:rPr>
          <w:rFonts w:hint="eastAsia" w:hAnsi="黑体" w:cs="黑体"/>
        </w:rPr>
        <w:t>DB21/T XXXX—XXXX</w:t>
      </w:r>
    </w:p>
    <w:tbl>
      <w:tblPr>
        <w:tblStyle w:val="13"/>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3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Borders>
              <w:top w:val="nil"/>
              <w:left w:val="nil"/>
              <w:bottom w:val="nil"/>
              <w:right w:val="nil"/>
            </w:tcBorders>
            <w:noWrap w:val="0"/>
            <w:vAlign w:val="top"/>
          </w:tcPr>
          <w:p>
            <w:pPr>
              <w:pStyle w:val="20"/>
            </w:pPr>
          </w:p>
        </w:tc>
      </w:tr>
    </w:tbl>
    <w:p>
      <w:pPr>
        <w:pStyle w:val="19"/>
      </w:pPr>
    </w:p>
    <w:p>
      <w:pPr>
        <w:pStyle w:val="19"/>
      </w:pPr>
    </w:p>
    <w:p>
      <w:pPr>
        <w:pStyle w:val="21"/>
        <w:framePr w:x="1390" w:y="6437"/>
        <w:ind w:left="218" w:hanging="218" w:hangingChars="42"/>
        <w:rPr>
          <w:rFonts w:hint="eastAsia"/>
          <w:szCs w:val="22"/>
        </w:rPr>
      </w:pPr>
      <w:r>
        <w:rPr>
          <w:rFonts w:hint="eastAsia"/>
          <w:szCs w:val="22"/>
        </w:rPr>
        <w:t>ETC</w:t>
      </w:r>
      <w:r>
        <w:rPr>
          <w:rFonts w:hint="eastAsia"/>
          <w:szCs w:val="22"/>
          <w:lang w:val="en-US" w:eastAsia="zh-CN"/>
        </w:rPr>
        <w:t>智慧</w:t>
      </w:r>
      <w:r>
        <w:rPr>
          <w:rFonts w:hint="eastAsia"/>
          <w:szCs w:val="22"/>
        </w:rPr>
        <w:t>停车场 ETC天线设备要求</w:t>
      </w:r>
    </w:p>
    <w:p>
      <w:pPr>
        <w:pStyle w:val="22"/>
        <w:framePr w:x="1390" w:y="6437"/>
      </w:pPr>
    </w:p>
    <w:p>
      <w:pPr>
        <w:pStyle w:val="23"/>
        <w:framePr w:x="1390" w:y="6437"/>
      </w:pPr>
      <w:r>
        <w:rPr>
          <w:rFonts w:hint="eastAsia"/>
        </w:rPr>
        <w:t>（</w:t>
      </w:r>
      <w:r>
        <w:rPr>
          <w:rFonts w:hint="eastAsia"/>
          <w:lang w:val="en-US" w:eastAsia="zh-CN"/>
        </w:rPr>
        <w:t>征求意见稿</w:t>
      </w:r>
      <w:r>
        <w:rPr>
          <w:rFonts w:hint="eastAsia"/>
        </w:rPr>
        <w:t>）</w:t>
      </w:r>
    </w:p>
    <w:tbl>
      <w:tblPr>
        <w:tblStyle w:val="13"/>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85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noWrap w:val="0"/>
            <w:vAlign w:val="top"/>
          </w:tcPr>
          <w:p>
            <w:pPr>
              <w:pStyle w:val="24"/>
              <w:framePr w:x="1390" w:y="6437"/>
            </w:pPr>
            <w:r>
              <mc:AlternateContent>
                <mc:Choice Requires="wps">
                  <w:drawing>
                    <wp:anchor distT="0" distB="0" distL="114300" distR="114300" simplePos="0" relativeHeight="251661312" behindDoc="1" locked="1" layoutInCell="1" allowOverlap="1">
                      <wp:simplePos x="0" y="0"/>
                      <wp:positionH relativeFrom="column">
                        <wp:posOffset>2200910</wp:posOffset>
                      </wp:positionH>
                      <wp:positionV relativeFrom="paragraph">
                        <wp:posOffset>4281805</wp:posOffset>
                      </wp:positionV>
                      <wp:extent cx="1905000" cy="254000"/>
                      <wp:effectExtent l="0" t="0" r="0" b="5080"/>
                      <wp:wrapNone/>
                      <wp:docPr id="9" name="矩形 9"/>
                      <wp:cNvGraphicFramePr/>
                      <a:graphic xmlns:a="http://schemas.openxmlformats.org/drawingml/2006/main">
                        <a:graphicData uri="http://schemas.microsoft.com/office/word/2010/wordprocessingShape">
                          <wps:wsp>
                            <wps:cNvSpPr/>
                            <wps:spPr>
                              <a:xfrm>
                                <a:off x="0" y="0"/>
                                <a:ext cx="1905000" cy="254000"/>
                              </a:xfrm>
                              <a:prstGeom prst="rect">
                                <a:avLst/>
                              </a:prstGeom>
                              <a:solidFill>
                                <a:srgbClr val="FFFFFF"/>
                              </a:solidFill>
                              <a:ln>
                                <a:noFill/>
                              </a:ln>
                            </wps:spPr>
                            <wps:txbx>
                              <w:txbxContent>
                                <w:p/>
                              </w:txbxContent>
                            </wps:txbx>
                            <wps:bodyPr upright="1"/>
                          </wps:wsp>
                        </a:graphicData>
                      </a:graphic>
                    </wp:anchor>
                  </w:drawing>
                </mc:Choice>
                <mc:Fallback>
                  <w:pict>
                    <v:rect id="_x0000_s1026" o:spid="_x0000_s1026" o:spt="1" style="position:absolute;left:0pt;margin-left:173.3pt;margin-top:337.15pt;height:20pt;width:150pt;z-index:-251655168;mso-width-relative:page;mso-height-relative:page;" fillcolor="#FFFFFF" filled="t" stroked="f" coordsize="21600,21600" o:gfxdata="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Df&#10;1/fg1wAAAAsBAAAPAAAAAAAAAAEAIAAAACIAAABkcnMvZG93bnJldi54bWxQSwECFAAUAAAACACH&#10;TuJAgETJ2bMBAABqAwAADgAAAAAAAAABACAAAAAmAQAAZHJzL2Uyb0RvYy54bWxQSwUGAAAAAAYA&#10;BgBZAQAASwUAAAAA&#10;">
                      <v:fill on="t" focussize="0,0"/>
                      <v:stroke on="f"/>
                      <v:imagedata o:title=""/>
                      <o:lock v:ext="edit" aspectratio="f"/>
                      <v:textbox>
                        <w:txbxContent>
                          <w:p/>
                        </w:txbxContent>
                      </v:textbox>
                      <w10:anchorlock/>
                    </v:rect>
                  </w:pict>
                </mc:Fallback>
              </mc:AlternateConten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noWrap w:val="0"/>
            <w:vAlign w:val="top"/>
          </w:tcPr>
          <w:p>
            <w:pPr>
              <w:pStyle w:val="25"/>
              <w:framePr w:x="1390" w:y="6437"/>
            </w:pPr>
          </w:p>
        </w:tc>
      </w:tr>
    </w:tbl>
    <w:p>
      <w:pPr>
        <w:pStyle w:val="26"/>
        <w:framePr w:vAnchor="page" w:hAnchor="page" w:x="1549" w:y="14053"/>
      </w:pPr>
      <w:r>
        <w:rPr>
          <w:rFonts w:ascii="黑体"/>
        </w:rPr>
        <w:t>XXXX</w:t>
      </w:r>
      <w:r>
        <w:t xml:space="preserve"> </w:t>
      </w:r>
      <w:r>
        <w:rPr>
          <w:rFonts w:hint="eastAsia" w:ascii="黑体"/>
          <w:lang w:eastAsia="zh-CN"/>
        </w:rPr>
        <w:t>—</w:t>
      </w:r>
      <w:r>
        <w:t xml:space="preserve"> </w:t>
      </w:r>
      <w:r>
        <w:rPr>
          <w:rFonts w:ascii="黑体"/>
        </w:rPr>
        <w:t>XX</w:t>
      </w:r>
      <w:r>
        <w:t xml:space="preserve"> </w:t>
      </w:r>
      <w:r>
        <w:rPr>
          <w:rFonts w:hint="eastAsia" w:ascii="黑体"/>
          <w:lang w:eastAsia="zh-CN"/>
        </w:rPr>
        <w:t>—</w:t>
      </w:r>
      <w:r>
        <w:t xml:space="preserve"> </w:t>
      </w:r>
      <w:r>
        <w:rPr>
          <w:rFonts w:ascii="黑体"/>
        </w:rPr>
        <w:t>XX</w:t>
      </w:r>
      <w:r>
        <w:rPr>
          <w:rFonts w:hint="eastAsia"/>
        </w:rPr>
        <w:t>发布</w:t>
      </w:r>
      <w:r>
        <mc:AlternateContent>
          <mc:Choice Requires="wps">
            <w:drawing>
              <wp:anchor distT="0" distB="0" distL="114300" distR="114300" simplePos="0" relativeHeight="251664384" behindDoc="0" locked="1" layoutInCell="1" allowOverlap="1">
                <wp:simplePos x="0" y="0"/>
                <wp:positionH relativeFrom="column">
                  <wp:posOffset>3810</wp:posOffset>
                </wp:positionH>
                <wp:positionV relativeFrom="page">
                  <wp:posOffset>-3421380</wp:posOffset>
                </wp:positionV>
                <wp:extent cx="6120130" cy="0"/>
                <wp:effectExtent l="0" t="0" r="0" b="0"/>
                <wp:wrapNone/>
                <wp:docPr id="10" name="直接连接符 10"/>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0.3pt;margin-top:-269.4pt;height:0pt;width:481.9pt;mso-position-vertical-relative:page;z-index:251664384;mso-width-relative:page;mso-height-relative:page;" filled="f" stroked="t" coordsize="21600,21600" o:gfxdata="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9c1J4dYAAAAKAQAADwAAAAAAAAABACAAAAAiAAAAZHJzL2Rvd25yZXYueG1sUEsBAhQA&#10;FAAAAAgAh07iQGospkz0AQAA5gMAAA4AAAAAAAAAAQAgAAAAJQEAAGRycy9lMm9Eb2MueG1sUEsF&#10;BgAAAAAGAAYAWQEAAIsFAAAAAA==&#10;">
                <v:fill on="f" focussize="0,0"/>
                <v:stroke color="#000000" joinstyle="round"/>
                <v:imagedata o:title=""/>
                <o:lock v:ext="edit" aspectratio="f"/>
                <w10:anchorlock/>
              </v:line>
            </w:pict>
          </mc:Fallback>
        </mc:AlternateContent>
      </w:r>
    </w:p>
    <w:p>
      <w:pPr>
        <w:pStyle w:val="28"/>
        <w:framePr w:vAnchor="page" w:hAnchor="page" w:x="7006" w:y="13981"/>
      </w:pPr>
      <w:r>
        <w:rPr>
          <w:rFonts w:ascii="黑体"/>
        </w:rPr>
        <w:t>XXXX</w:t>
      </w:r>
      <w:r>
        <w:t xml:space="preserve"> </w:t>
      </w:r>
      <w:r>
        <w:rPr>
          <w:rFonts w:hint="eastAsia" w:ascii="黑体"/>
          <w:lang w:eastAsia="zh-CN"/>
        </w:rPr>
        <w:t>—</w:t>
      </w:r>
      <w:r>
        <w:t xml:space="preserve"> </w:t>
      </w:r>
      <w:r>
        <w:rPr>
          <w:rFonts w:ascii="黑体"/>
        </w:rPr>
        <w:t>XX</w:t>
      </w:r>
      <w:r>
        <w:t xml:space="preserve"> </w:t>
      </w:r>
      <w:r>
        <w:rPr>
          <w:rFonts w:hint="eastAsia" w:ascii="黑体"/>
          <w:lang w:eastAsia="zh-CN"/>
        </w:rPr>
        <w:t>—</w:t>
      </w:r>
      <w:r>
        <w:t xml:space="preserve"> </w:t>
      </w:r>
      <w:r>
        <w:rPr>
          <w:rFonts w:ascii="黑体"/>
        </w:rPr>
        <w:t>XX</w:t>
      </w:r>
      <w:r>
        <w:rPr>
          <w:rFonts w:hint="eastAsia"/>
        </w:rPr>
        <w:t>实施</w:t>
      </w:r>
    </w:p>
    <w:p>
      <w:pPr>
        <w:pStyle w:val="30"/>
        <w:rPr>
          <w:rFonts w:hAnsi="黑体" w:cs="黑体"/>
        </w:rPr>
      </w:pPr>
      <w:bookmarkStart w:id="1" w:name="fm"/>
      <w:r>
        <w:rPr>
          <w:rFonts w:hint="eastAsia" w:hAnsi="黑体" w:cs="黑体"/>
          <w:w w:val="100"/>
        </w:rPr>
        <mc:AlternateContent>
          <mc:Choice Requires="wps">
            <w:drawing>
              <wp:anchor distT="0" distB="0" distL="114300" distR="114300" simplePos="0" relativeHeight="251660288" behindDoc="1" locked="0" layoutInCell="1" allowOverlap="1">
                <wp:simplePos x="0" y="0"/>
                <wp:positionH relativeFrom="column">
                  <wp:posOffset>1810385</wp:posOffset>
                </wp:positionH>
                <wp:positionV relativeFrom="paragraph">
                  <wp:posOffset>-3942715</wp:posOffset>
                </wp:positionV>
                <wp:extent cx="1270000" cy="304800"/>
                <wp:effectExtent l="0" t="0" r="10160" b="0"/>
                <wp:wrapNone/>
                <wp:docPr id="8" name="矩形 8"/>
                <wp:cNvGraphicFramePr/>
                <a:graphic xmlns:a="http://schemas.openxmlformats.org/drawingml/2006/main">
                  <a:graphicData uri="http://schemas.microsoft.com/office/word/2010/wordprocessingShape">
                    <wps:wsp>
                      <wps:cNvSpPr/>
                      <wps:spPr>
                        <a:xfrm>
                          <a:off x="0" y="0"/>
                          <a:ext cx="1270000" cy="304800"/>
                        </a:xfrm>
                        <a:prstGeom prst="rect">
                          <a:avLst/>
                        </a:prstGeom>
                        <a:solidFill>
                          <a:srgbClr val="FFFFFF"/>
                        </a:solidFill>
                        <a:ln>
                          <a:noFill/>
                        </a:ln>
                      </wps:spPr>
                      <wps:txbx>
                        <w:txbxContent>
                          <w:p/>
                        </w:txbxContent>
                      </wps:txbx>
                      <wps:bodyPr upright="1"/>
                    </wps:wsp>
                  </a:graphicData>
                </a:graphic>
              </wp:anchor>
            </w:drawing>
          </mc:Choice>
          <mc:Fallback>
            <w:pict>
              <v:rect id="_x0000_s1026" o:spid="_x0000_s1026" o:spt="1" style="position:absolute;left:0pt;margin-left:142.55pt;margin-top:-310.45pt;height:24pt;width:100pt;z-index:-251656192;mso-width-relative:page;mso-height-relative:page;" fillcolor="#FFFFFF" filled="t" stroked="f" coordsize="21600,21600" o:gfxdata="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AAAAAZHJzL1BLAQIUABQAAAAIAIdO&#10;4kD5te7W2QAAAA0BAAAPAAAAAAAAAAEAIAAAACIAAABkcnMvZG93bnJldi54bWxQSwECFAAUAAAA&#10;CACHTuJA71WldbQBAABqAwAADgAAAAAAAAABACAAAAAoAQAAZHJzL2Uyb0RvYy54bWxQSwUGAAAA&#10;AAYABgBZAQAATgUAAAAA&#10;">
                <v:fill on="t" focussize="0,0"/>
                <v:stroke on="f"/>
                <v:imagedata o:title=""/>
                <o:lock v:ext="edit" aspectratio="f"/>
                <v:textbox>
                  <w:txbxContent>
                    <w:p/>
                  </w:txbxContent>
                </v:textbox>
              </v:rect>
            </w:pict>
          </mc:Fallback>
        </mc:AlternateContent>
      </w:r>
      <w:r>
        <w:rPr>
          <w:rFonts w:hint="eastAsia" w:hAnsi="黑体" w:cs="黑体"/>
          <w:w w:val="100"/>
        </w:rPr>
        <mc:AlternateContent>
          <mc:Choice Requires="wps">
            <w:drawing>
              <wp:anchor distT="0" distB="0" distL="114300" distR="114300" simplePos="0" relativeHeight="251659264" behindDoc="1" locked="0" layoutInCell="1" allowOverlap="1">
                <wp:simplePos x="0" y="0"/>
                <wp:positionH relativeFrom="column">
                  <wp:posOffset>4413885</wp:posOffset>
                </wp:positionH>
                <wp:positionV relativeFrom="paragraph">
                  <wp:posOffset>-7435215</wp:posOffset>
                </wp:positionV>
                <wp:extent cx="1143000" cy="228600"/>
                <wp:effectExtent l="0" t="0" r="0" b="0"/>
                <wp:wrapNone/>
                <wp:docPr id="3" name="矩形 3"/>
                <wp:cNvGraphicFramePr/>
                <a:graphic xmlns:a="http://schemas.openxmlformats.org/drawingml/2006/main">
                  <a:graphicData uri="http://schemas.microsoft.com/office/word/2010/wordprocessingShape">
                    <wps:wsp>
                      <wps:cNvSpPr/>
                      <wps:spPr>
                        <a:xfrm>
                          <a:off x="0" y="0"/>
                          <a:ext cx="1143000" cy="228600"/>
                        </a:xfrm>
                        <a:prstGeom prst="rect">
                          <a:avLst/>
                        </a:prstGeom>
                        <a:solidFill>
                          <a:srgbClr val="FFFFFF"/>
                        </a:solidFill>
                        <a:ln>
                          <a:noFill/>
                        </a:ln>
                      </wps:spPr>
                      <wps:txbx>
                        <w:txbxContent>
                          <w:p/>
                        </w:txbxContent>
                      </wps:txbx>
                      <wps:bodyPr upright="1"/>
                    </wps:wsp>
                  </a:graphicData>
                </a:graphic>
              </wp:anchor>
            </w:drawing>
          </mc:Choice>
          <mc:Fallback>
            <w:pict>
              <v:rect id="_x0000_s1026" o:spid="_x0000_s1026" o:spt="1" style="position:absolute;left:0pt;margin-left:347.55pt;margin-top:-585.45pt;height:18pt;width:90pt;z-index:-251657216;mso-width-relative:page;mso-height-relative:page;" fillcolor="#FFFFFF" filled="t" stroked="f" coordsize="21600,21600" o:gfxdata="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">
                <v:fill on="t" focussize="0,0"/>
                <v:stroke on="f"/>
                <v:imagedata o:title=""/>
                <o:lock v:ext="edit" aspectratio="f"/>
                <v:textbox>
                  <w:txbxContent>
                    <w:p/>
                  </w:txbxContent>
                </v:textbox>
              </v:rect>
            </w:pict>
          </mc:Fallback>
        </mc:AlternateContent>
      </w:r>
      <w:bookmarkEnd w:id="1"/>
      <w:r>
        <w:rPr>
          <w:rFonts w:hint="eastAsia" w:hAnsi="黑体" w:cs="黑体"/>
          <w:w w:val="100"/>
        </w:rPr>
        <w:t>辽宁省</w:t>
      </w:r>
      <w:r>
        <w:rPr>
          <w:rFonts w:hint="eastAsia" w:hAnsi="黑体" w:cs="黑体"/>
          <w:w w:val="100"/>
          <w:szCs w:val="22"/>
        </w:rPr>
        <w:t>市场监督管理局</w:t>
      </w:r>
      <w:r>
        <w:rPr>
          <w:rFonts w:hint="eastAsia" w:hAnsi="黑体" w:cs="黑体"/>
          <w:w w:val="100"/>
          <w:szCs w:val="22"/>
          <w:lang w:eastAsia="zh-CN"/>
        </w:rPr>
        <w:t>　</w:t>
      </w:r>
      <w:r>
        <w:rPr>
          <w:rFonts w:hint="eastAsia" w:hAnsi="黑体" w:cs="黑体"/>
          <w:w w:val="100"/>
          <w:szCs w:val="22"/>
        </w:rPr>
        <w:t xml:space="preserve"> 发 布</w:t>
      </w:r>
    </w:p>
    <w:p>
      <w:pPr>
        <w:pStyle w:val="32"/>
        <w:tabs>
          <w:tab w:val="clear" w:pos="9298"/>
        </w:tabs>
        <w:sectPr>
          <w:headerReference r:id="rId3" w:type="even"/>
          <w:pgSz w:w="11906" w:h="16838"/>
          <w:pgMar w:top="567" w:right="1134" w:bottom="1134" w:left="1417" w:header="0" w:footer="0" w:gutter="0"/>
          <w:pgNumType w:fmt="upperRoman" w:start="1"/>
          <w:cols w:space="720" w:num="1"/>
          <w:docGrid w:type="lines" w:linePitch="312" w:charSpace="0"/>
        </w:sectPr>
      </w:pPr>
      <w:r>
        <w:rPr>
          <w:rFonts w:hint="eastAsia" w:ascii="黑体" w:hAnsi="黑体" w:eastAsia="黑体" w:cs="黑体"/>
        </w:rPr>
        <mc:AlternateContent>
          <mc:Choice Requires="wps">
            <w:drawing>
              <wp:anchor distT="0" distB="0" distL="114300" distR="114300" simplePos="0" relativeHeight="251665408" behindDoc="0" locked="0" layoutInCell="1" allowOverlap="1">
                <wp:simplePos x="0" y="0"/>
                <wp:positionH relativeFrom="column">
                  <wp:posOffset>-635</wp:posOffset>
                </wp:positionH>
                <wp:positionV relativeFrom="paragraph">
                  <wp:posOffset>2333625</wp:posOffset>
                </wp:positionV>
                <wp:extent cx="6062345" cy="6350"/>
                <wp:effectExtent l="0" t="4445" r="3175" b="12065"/>
                <wp:wrapNone/>
                <wp:docPr id="11" name="直接连接符 11"/>
                <wp:cNvGraphicFramePr/>
                <a:graphic xmlns:a="http://schemas.openxmlformats.org/drawingml/2006/main">
                  <a:graphicData uri="http://schemas.microsoft.com/office/word/2010/wordprocessingShape">
                    <wps:wsp>
                      <wps:cNvCnPr/>
                      <wps:spPr>
                        <a:xfrm flipV="1">
                          <a:off x="0" y="0"/>
                          <a:ext cx="6062345" cy="635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0.05pt;margin-top:183.75pt;height:0.5pt;width:477.35pt;z-index:251665408;mso-width-relative:page;mso-height-relative:page;" filled="f" stroked="t" coordsize="21600,21600" o:gfxdata="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D6I2+V2AAAAAkBAAAPAAAAAAAAAAEAIAAAACIAAABkcnMvZG93&#10;bnJldi54bWxQSwECFAAUAAAACACHTuJAKIAFsgACAADzAwAADgAAAAAAAAABACAAAAAnAQAAZHJz&#10;L2Uyb0RvYy54bWxQSwUGAAAAAAYABgBZAQAAmQUAAAAA&#10;">
                <v:fill on="f" focussize="0,0"/>
                <v:stroke color="#000000" joinstyle="round"/>
                <v:imagedata o:title=""/>
                <o:lock v:ext="edit" aspectratio="f"/>
              </v:line>
            </w:pict>
          </mc:Fallback>
        </mc:AlternateContent>
      </w:r>
      <w:r>
        <w:rPr>
          <w:rFonts w:hint="eastAsia" w:ascii="黑体" w:hAnsi="黑体" w:eastAsia="黑体" w:cs="黑体"/>
        </w:rPr>
        <mc:AlternateContent>
          <mc:Choice Requires="wps">
            <w:drawing>
              <wp:anchor distT="0" distB="0" distL="114300" distR="114300" simplePos="0" relativeHeight="251666432" behindDoc="0" locked="0" layoutInCell="1" allowOverlap="1">
                <wp:simplePos x="0" y="0"/>
                <wp:positionH relativeFrom="column">
                  <wp:posOffset>34925</wp:posOffset>
                </wp:positionH>
                <wp:positionV relativeFrom="paragraph">
                  <wp:posOffset>8851900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2.75pt;margin-top:697pt;height:0pt;width:481.9pt;z-index:251666432;mso-width-relative:page;mso-height-relative:page;" filled="f" stroked="t" coordsize="21600,21600" o:gfxdata="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zmbKldYAAAALAQAADwAAAAAAAAABACAAAAAiAAAAZHJzL2Rvd25yZXYueG1sUEsBAhQA&#10;FAAAAAgAh07iQI50ZUH0AQAA5AMAAA4AAAAAAAAAAQAgAAAAJQEAAGRycy9lMm9Eb2MueG1sUEsF&#10;BgAAAAAGAAYAWQEAAIsFAAAAAA==&#10;">
                <v:fill on="f" focussize="0,0"/>
                <v:stroke color="#000000" joinstyle="round"/>
                <v:imagedata o:title=""/>
                <o:lock v:ext="edit" aspectratio="f"/>
              </v:line>
            </w:pict>
          </mc:Fallback>
        </mc:AlternateContent>
      </w:r>
    </w:p>
    <w:p>
      <w:pPr>
        <w:jc w:val="center"/>
        <w:rPr>
          <w:rFonts w:hint="eastAsia" w:ascii="黑体" w:hAnsi="黑体" w:eastAsia="黑体" w:cs="黑体"/>
          <w:sz w:val="32"/>
          <w:szCs w:val="32"/>
        </w:rPr>
      </w:pPr>
      <w:r>
        <w:rPr>
          <w:rFonts w:hint="eastAsia" w:ascii="黑体" w:hAnsi="黑体" w:eastAsia="黑体" w:cs="黑体"/>
          <w:sz w:val="32"/>
          <w:szCs w:val="32"/>
        </w:rPr>
        <w:t>目</w:t>
      </w:r>
      <w:r>
        <w:rPr>
          <w:rFonts w:hint="eastAsia" w:ascii="黑体" w:hAnsi="黑体" w:eastAsia="黑体" w:cs="黑体"/>
          <w:sz w:val="32"/>
          <w:szCs w:val="32"/>
          <w:lang w:eastAsia="zh-CN"/>
        </w:rPr>
        <w:t>　</w:t>
      </w:r>
      <w:r>
        <w:rPr>
          <w:rFonts w:hint="eastAsia" w:ascii="黑体" w:hAnsi="黑体" w:eastAsia="黑体" w:cs="黑体"/>
          <w:sz w:val="32"/>
          <w:szCs w:val="32"/>
        </w:rPr>
        <w:t xml:space="preserve"> 次</w:t>
      </w:r>
    </w:p>
    <w:p>
      <w:pPr>
        <w:pStyle w:val="10"/>
        <w:tabs>
          <w:tab w:val="right" w:leader="dot" w:pos="9355"/>
          <w:tab w:val="clear" w:pos="9242"/>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TOC \o "1-3" \h \u </w:instrText>
      </w:r>
      <w:r>
        <w:rPr>
          <w:rFonts w:hint="eastAsia" w:ascii="宋体" w:hAnsi="宋体" w:eastAsia="宋体" w:cs="宋体"/>
        </w:rPr>
        <w:fldChar w:fldCharType="separate"/>
      </w:r>
      <w:r>
        <w:rPr>
          <w:rFonts w:hint="eastAsia" w:ascii="宋体" w:hAnsi="宋体" w:eastAsia="宋体" w:cs="宋体"/>
        </w:rPr>
        <w:fldChar w:fldCharType="begin"/>
      </w:r>
      <w:r>
        <w:rPr>
          <w:rFonts w:hint="eastAsia" w:ascii="宋体" w:hAnsi="宋体" w:eastAsia="宋体" w:cs="宋体"/>
        </w:rPr>
        <w:instrText xml:space="preserve"> HYPERLINK \l _Toc2553 </w:instrText>
      </w:r>
      <w:r>
        <w:rPr>
          <w:rFonts w:hint="eastAsia" w:ascii="宋体" w:hAnsi="宋体" w:eastAsia="宋体" w:cs="宋体"/>
        </w:rPr>
        <w:fldChar w:fldCharType="separate"/>
      </w:r>
      <w:r>
        <w:rPr>
          <w:rFonts w:hint="eastAsia" w:ascii="宋体" w:hAnsi="宋体" w:eastAsia="宋体" w:cs="宋体"/>
        </w:rPr>
        <w:t>前言</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_Toc2553 \h </w:instrText>
      </w:r>
      <w:r>
        <w:rPr>
          <w:rFonts w:hint="eastAsia" w:ascii="宋体" w:hAnsi="宋体" w:eastAsia="宋体" w:cs="宋体"/>
        </w:rPr>
        <w:fldChar w:fldCharType="separate"/>
      </w:r>
      <w:r>
        <w:rPr>
          <w:rFonts w:hint="eastAsia" w:ascii="宋体" w:hAnsi="宋体" w:eastAsia="宋体" w:cs="宋体"/>
        </w:rPr>
        <w:t>II</w:t>
      </w:r>
      <w:r>
        <w:rPr>
          <w:rFonts w:hint="eastAsia" w:ascii="宋体" w:hAnsi="宋体" w:eastAsia="宋体" w:cs="宋体"/>
        </w:rPr>
        <w:fldChar w:fldCharType="end"/>
      </w:r>
      <w:r>
        <w:rPr>
          <w:rFonts w:hint="eastAsia" w:ascii="宋体" w:hAnsi="宋体" w:eastAsia="宋体" w:cs="宋体"/>
        </w:rPr>
        <w:fldChar w:fldCharType="end"/>
      </w:r>
    </w:p>
    <w:p>
      <w:pPr>
        <w:pStyle w:val="11"/>
        <w:tabs>
          <w:tab w:val="right" w:leader="dot" w:pos="9355"/>
          <w:tab w:val="clear" w:pos="9242"/>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_Toc10770 </w:instrText>
      </w:r>
      <w:r>
        <w:rPr>
          <w:rFonts w:hint="eastAsia" w:ascii="宋体" w:hAnsi="宋体" w:eastAsia="宋体" w:cs="宋体"/>
        </w:rPr>
        <w:fldChar w:fldCharType="separate"/>
      </w:r>
      <w:r>
        <w:rPr>
          <w:rFonts w:hint="eastAsia" w:ascii="宋体" w:hAnsi="宋体" w:eastAsia="宋体" w:cs="宋体"/>
          <w:i w:val="0"/>
          <w:szCs w:val="21"/>
        </w:rPr>
        <w:t>1</w:t>
      </w:r>
      <w:r>
        <w:rPr>
          <w:rFonts w:hint="eastAsia" w:hAnsi="宋体" w:cs="宋体"/>
          <w:i w:val="0"/>
          <w:szCs w:val="21"/>
          <w:lang w:eastAsia="zh-CN"/>
        </w:rPr>
        <w:t>　</w:t>
      </w:r>
      <w:r>
        <w:rPr>
          <w:rFonts w:hint="eastAsia" w:ascii="宋体" w:hAnsi="宋体" w:eastAsia="宋体" w:cs="宋体"/>
        </w:rPr>
        <w:t>范围</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_Toc10770 \h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r>
        <w:rPr>
          <w:rFonts w:hint="eastAsia" w:ascii="宋体" w:hAnsi="宋体" w:eastAsia="宋体" w:cs="宋体"/>
        </w:rPr>
        <w:fldChar w:fldCharType="end"/>
      </w:r>
    </w:p>
    <w:p>
      <w:pPr>
        <w:pStyle w:val="11"/>
        <w:tabs>
          <w:tab w:val="right" w:leader="dot" w:pos="9355"/>
          <w:tab w:val="clear" w:pos="9242"/>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_Toc9116 </w:instrText>
      </w:r>
      <w:r>
        <w:rPr>
          <w:rFonts w:hint="eastAsia" w:ascii="宋体" w:hAnsi="宋体" w:eastAsia="宋体" w:cs="宋体"/>
        </w:rPr>
        <w:fldChar w:fldCharType="separate"/>
      </w:r>
      <w:r>
        <w:rPr>
          <w:rFonts w:hint="eastAsia" w:ascii="宋体" w:hAnsi="宋体" w:eastAsia="宋体" w:cs="宋体"/>
          <w:i w:val="0"/>
          <w:szCs w:val="21"/>
        </w:rPr>
        <w:t>2</w:t>
      </w:r>
      <w:r>
        <w:rPr>
          <w:rFonts w:hint="eastAsia" w:hAnsi="宋体" w:cs="宋体"/>
          <w:i w:val="0"/>
          <w:szCs w:val="21"/>
          <w:lang w:eastAsia="zh-CN"/>
        </w:rPr>
        <w:t>　</w:t>
      </w:r>
      <w:r>
        <w:rPr>
          <w:rFonts w:hint="eastAsia" w:ascii="宋体" w:hAnsi="宋体" w:eastAsia="宋体" w:cs="宋体"/>
        </w:rPr>
        <w:t>规范性引用文件</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_Toc9116 \h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r>
        <w:rPr>
          <w:rFonts w:hint="eastAsia" w:ascii="宋体" w:hAnsi="宋体" w:eastAsia="宋体" w:cs="宋体"/>
        </w:rPr>
        <w:fldChar w:fldCharType="end"/>
      </w:r>
    </w:p>
    <w:p>
      <w:pPr>
        <w:pStyle w:val="11"/>
        <w:tabs>
          <w:tab w:val="right" w:leader="dot" w:pos="9355"/>
          <w:tab w:val="clear" w:pos="9242"/>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_Toc10413 </w:instrText>
      </w:r>
      <w:r>
        <w:rPr>
          <w:rFonts w:hint="eastAsia" w:ascii="宋体" w:hAnsi="宋体" w:eastAsia="宋体" w:cs="宋体"/>
        </w:rPr>
        <w:fldChar w:fldCharType="separate"/>
      </w:r>
      <w:r>
        <w:rPr>
          <w:rFonts w:hint="eastAsia" w:ascii="宋体" w:hAnsi="宋体" w:eastAsia="宋体" w:cs="宋体"/>
          <w:i w:val="0"/>
          <w:szCs w:val="21"/>
        </w:rPr>
        <w:t>3</w:t>
      </w:r>
      <w:r>
        <w:rPr>
          <w:rFonts w:hint="eastAsia" w:hAnsi="宋体" w:cs="宋体"/>
          <w:i w:val="0"/>
          <w:szCs w:val="21"/>
          <w:lang w:eastAsia="zh-CN"/>
        </w:rPr>
        <w:t>　</w:t>
      </w:r>
      <w:r>
        <w:rPr>
          <w:rFonts w:hint="eastAsia" w:ascii="宋体" w:hAnsi="宋体" w:eastAsia="宋体" w:cs="宋体"/>
        </w:rPr>
        <w:t>术语和定义</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_Toc10413 \h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r>
        <w:rPr>
          <w:rFonts w:hint="eastAsia" w:ascii="宋体" w:hAnsi="宋体" w:eastAsia="宋体" w:cs="宋体"/>
        </w:rPr>
        <w:fldChar w:fldCharType="end"/>
      </w:r>
    </w:p>
    <w:p>
      <w:pPr>
        <w:pStyle w:val="11"/>
        <w:tabs>
          <w:tab w:val="right" w:leader="dot" w:pos="9355"/>
          <w:tab w:val="clear" w:pos="9242"/>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_Toc10873 </w:instrText>
      </w:r>
      <w:r>
        <w:rPr>
          <w:rFonts w:hint="eastAsia" w:ascii="宋体" w:hAnsi="宋体" w:eastAsia="宋体" w:cs="宋体"/>
        </w:rPr>
        <w:fldChar w:fldCharType="separate"/>
      </w:r>
      <w:r>
        <w:rPr>
          <w:rFonts w:hint="eastAsia" w:ascii="宋体" w:hAnsi="宋体" w:eastAsia="宋体" w:cs="宋体"/>
          <w:i w:val="0"/>
          <w:szCs w:val="21"/>
          <w:lang w:val="en-US" w:eastAsia="zh-CN"/>
        </w:rPr>
        <w:t>4</w:t>
      </w:r>
      <w:r>
        <w:rPr>
          <w:rFonts w:hint="eastAsia" w:hAnsi="宋体" w:cs="宋体"/>
          <w:i w:val="0"/>
          <w:szCs w:val="21"/>
          <w:lang w:val="en-US" w:eastAsia="zh-CN"/>
        </w:rPr>
        <w:t>　</w:t>
      </w:r>
      <w:r>
        <w:rPr>
          <w:rFonts w:hint="eastAsia" w:ascii="宋体" w:hAnsi="宋体" w:eastAsia="宋体" w:cs="宋体"/>
          <w:szCs w:val="21"/>
          <w:lang w:val="en-US" w:eastAsia="zh-CN"/>
        </w:rPr>
        <w:t>缩略语</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_Toc10873 \h </w:instrText>
      </w:r>
      <w:r>
        <w:rPr>
          <w:rFonts w:hint="eastAsia" w:ascii="宋体" w:hAnsi="宋体" w:eastAsia="宋体" w:cs="宋体"/>
        </w:rPr>
        <w:fldChar w:fldCharType="separate"/>
      </w:r>
      <w:r>
        <w:rPr>
          <w:rFonts w:hint="eastAsia" w:ascii="宋体" w:hAnsi="宋体" w:eastAsia="宋体" w:cs="宋体"/>
        </w:rPr>
        <w:t>2</w:t>
      </w:r>
      <w:r>
        <w:rPr>
          <w:rFonts w:hint="eastAsia" w:ascii="宋体" w:hAnsi="宋体" w:eastAsia="宋体" w:cs="宋体"/>
        </w:rPr>
        <w:fldChar w:fldCharType="end"/>
      </w:r>
      <w:r>
        <w:rPr>
          <w:rFonts w:hint="eastAsia" w:ascii="宋体" w:hAnsi="宋体" w:eastAsia="宋体" w:cs="宋体"/>
        </w:rPr>
        <w:fldChar w:fldCharType="end"/>
      </w:r>
    </w:p>
    <w:p>
      <w:pPr>
        <w:pStyle w:val="11"/>
        <w:tabs>
          <w:tab w:val="right" w:leader="dot" w:pos="9355"/>
          <w:tab w:val="clear" w:pos="9242"/>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_Toc7903 </w:instrText>
      </w:r>
      <w:r>
        <w:rPr>
          <w:rFonts w:hint="eastAsia" w:ascii="宋体" w:hAnsi="宋体" w:eastAsia="宋体" w:cs="宋体"/>
        </w:rPr>
        <w:fldChar w:fldCharType="separate"/>
      </w:r>
      <w:r>
        <w:rPr>
          <w:rFonts w:hint="eastAsia" w:ascii="宋体" w:hAnsi="宋体" w:eastAsia="宋体" w:cs="宋体"/>
          <w:i w:val="0"/>
          <w:szCs w:val="21"/>
        </w:rPr>
        <w:t>5</w:t>
      </w:r>
      <w:r>
        <w:rPr>
          <w:rFonts w:hint="eastAsia" w:hAnsi="宋体" w:cs="宋体"/>
          <w:i w:val="0"/>
          <w:szCs w:val="21"/>
          <w:lang w:eastAsia="zh-CN"/>
        </w:rPr>
        <w:t>　</w:t>
      </w:r>
      <w:r>
        <w:rPr>
          <w:rFonts w:hint="eastAsia" w:ascii="宋体" w:hAnsi="宋体" w:eastAsia="宋体" w:cs="宋体"/>
          <w:lang w:val="en-US" w:eastAsia="zh-CN"/>
        </w:rPr>
        <w:t>设备基本要求</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_Toc7903 \h </w:instrText>
      </w:r>
      <w:r>
        <w:rPr>
          <w:rFonts w:hint="eastAsia" w:ascii="宋体" w:hAnsi="宋体" w:eastAsia="宋体" w:cs="宋体"/>
        </w:rPr>
        <w:fldChar w:fldCharType="separate"/>
      </w:r>
      <w:r>
        <w:rPr>
          <w:rFonts w:hint="eastAsia" w:ascii="宋体" w:hAnsi="宋体" w:eastAsia="宋体" w:cs="宋体"/>
        </w:rPr>
        <w:t>2</w:t>
      </w:r>
      <w:r>
        <w:rPr>
          <w:rFonts w:hint="eastAsia" w:ascii="宋体" w:hAnsi="宋体" w:eastAsia="宋体" w:cs="宋体"/>
        </w:rPr>
        <w:fldChar w:fldCharType="end"/>
      </w:r>
      <w:r>
        <w:rPr>
          <w:rFonts w:hint="eastAsia" w:ascii="宋体" w:hAnsi="宋体" w:eastAsia="宋体" w:cs="宋体"/>
        </w:rPr>
        <w:fldChar w:fldCharType="end"/>
      </w:r>
    </w:p>
    <w:p>
      <w:pPr>
        <w:pStyle w:val="11"/>
        <w:tabs>
          <w:tab w:val="right" w:leader="dot" w:pos="9355"/>
          <w:tab w:val="clear" w:pos="9242"/>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_Toc9215 </w:instrText>
      </w:r>
      <w:r>
        <w:rPr>
          <w:rFonts w:hint="eastAsia" w:ascii="宋体" w:hAnsi="宋体" w:eastAsia="宋体" w:cs="宋体"/>
        </w:rPr>
        <w:fldChar w:fldCharType="separate"/>
      </w:r>
      <w:r>
        <w:rPr>
          <w:rFonts w:hint="eastAsia" w:ascii="宋体" w:hAnsi="宋体" w:eastAsia="宋体" w:cs="宋体"/>
          <w:i w:val="0"/>
          <w:szCs w:val="21"/>
          <w:lang w:val="en-US" w:eastAsia="zh-CN"/>
        </w:rPr>
        <w:t>6</w:t>
      </w:r>
      <w:r>
        <w:rPr>
          <w:rFonts w:hint="eastAsia" w:hAnsi="宋体" w:cs="宋体"/>
          <w:i w:val="0"/>
          <w:szCs w:val="21"/>
          <w:lang w:val="en-US" w:eastAsia="zh-CN"/>
        </w:rPr>
        <w:t>　</w:t>
      </w:r>
      <w:r>
        <w:rPr>
          <w:rFonts w:hint="eastAsia" w:ascii="宋体" w:hAnsi="宋体" w:eastAsia="宋体" w:cs="宋体"/>
          <w:szCs w:val="22"/>
          <w:lang w:val="en-US" w:eastAsia="zh-CN"/>
        </w:rPr>
        <w:t>技术参数要求</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_Toc9215 \h </w:instrText>
      </w:r>
      <w:r>
        <w:rPr>
          <w:rFonts w:hint="eastAsia" w:ascii="宋体" w:hAnsi="宋体" w:eastAsia="宋体" w:cs="宋体"/>
        </w:rPr>
        <w:fldChar w:fldCharType="separate"/>
      </w:r>
      <w:r>
        <w:rPr>
          <w:rFonts w:hint="eastAsia" w:ascii="宋体" w:hAnsi="宋体" w:eastAsia="宋体" w:cs="宋体"/>
        </w:rPr>
        <w:t>3</w:t>
      </w:r>
      <w:r>
        <w:rPr>
          <w:rFonts w:hint="eastAsia" w:ascii="宋体" w:hAnsi="宋体" w:eastAsia="宋体" w:cs="宋体"/>
        </w:rPr>
        <w:fldChar w:fldCharType="end"/>
      </w:r>
      <w:r>
        <w:rPr>
          <w:rFonts w:hint="eastAsia" w:ascii="宋体" w:hAnsi="宋体" w:eastAsia="宋体" w:cs="宋体"/>
        </w:rPr>
        <w:fldChar w:fldCharType="end"/>
      </w:r>
    </w:p>
    <w:p>
      <w:pPr>
        <w:pStyle w:val="11"/>
        <w:tabs>
          <w:tab w:val="right" w:leader="dot" w:pos="9355"/>
          <w:tab w:val="clear" w:pos="9242"/>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_Toc9749 </w:instrText>
      </w:r>
      <w:r>
        <w:rPr>
          <w:rFonts w:hint="eastAsia" w:ascii="宋体" w:hAnsi="宋体" w:eastAsia="宋体" w:cs="宋体"/>
        </w:rPr>
        <w:fldChar w:fldCharType="separate"/>
      </w:r>
      <w:r>
        <w:rPr>
          <w:rFonts w:hint="eastAsia" w:ascii="宋体" w:hAnsi="宋体" w:eastAsia="宋体" w:cs="宋体"/>
          <w:i w:val="0"/>
          <w:szCs w:val="21"/>
        </w:rPr>
        <w:t>7</w:t>
      </w:r>
      <w:r>
        <w:rPr>
          <w:rFonts w:hint="eastAsia" w:hAnsi="宋体" w:cs="宋体"/>
          <w:i w:val="0"/>
          <w:szCs w:val="21"/>
          <w:lang w:val="en-US" w:eastAsia="zh-CN"/>
        </w:rPr>
        <w:t>　</w:t>
      </w:r>
      <w:r>
        <w:rPr>
          <w:rFonts w:hint="eastAsia" w:ascii="宋体" w:hAnsi="宋体" w:eastAsia="宋体" w:cs="宋体"/>
          <w:szCs w:val="24"/>
          <w:lang w:val="en-US" w:eastAsia="zh-CN"/>
        </w:rPr>
        <w:t>性能指标要求</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_Toc9749 \h </w:instrText>
      </w:r>
      <w:r>
        <w:rPr>
          <w:rFonts w:hint="eastAsia" w:ascii="宋体" w:hAnsi="宋体" w:eastAsia="宋体" w:cs="宋体"/>
        </w:rPr>
        <w:fldChar w:fldCharType="separate"/>
      </w:r>
      <w:r>
        <w:rPr>
          <w:rFonts w:hint="eastAsia" w:ascii="宋体" w:hAnsi="宋体" w:eastAsia="宋体" w:cs="宋体"/>
        </w:rPr>
        <w:t>4</w:t>
      </w:r>
      <w:r>
        <w:rPr>
          <w:rFonts w:hint="eastAsia" w:ascii="宋体" w:hAnsi="宋体" w:eastAsia="宋体" w:cs="宋体"/>
        </w:rPr>
        <w:fldChar w:fldCharType="end"/>
      </w:r>
      <w:r>
        <w:rPr>
          <w:rFonts w:hint="eastAsia" w:ascii="宋体" w:hAnsi="宋体" w:eastAsia="宋体" w:cs="宋体"/>
        </w:rPr>
        <w:fldChar w:fldCharType="end"/>
      </w:r>
    </w:p>
    <w:p>
      <w:pPr>
        <w:pStyle w:val="11"/>
        <w:tabs>
          <w:tab w:val="right" w:leader="dot" w:pos="9355"/>
          <w:tab w:val="clear" w:pos="9242"/>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_Toc547 </w:instrText>
      </w:r>
      <w:r>
        <w:rPr>
          <w:rFonts w:hint="eastAsia" w:ascii="宋体" w:hAnsi="宋体" w:eastAsia="宋体" w:cs="宋体"/>
        </w:rPr>
        <w:fldChar w:fldCharType="separate"/>
      </w:r>
      <w:r>
        <w:rPr>
          <w:rFonts w:hint="eastAsia" w:ascii="宋体" w:hAnsi="宋体" w:eastAsia="宋体" w:cs="宋体"/>
          <w:i w:val="0"/>
          <w:szCs w:val="21"/>
          <w:lang w:val="en-US" w:eastAsia="zh-CN"/>
        </w:rPr>
        <w:t>8</w:t>
      </w:r>
      <w:r>
        <w:rPr>
          <w:rFonts w:hint="eastAsia" w:hAnsi="宋体" w:cs="宋体"/>
          <w:i w:val="0"/>
          <w:szCs w:val="21"/>
          <w:lang w:val="en-US" w:eastAsia="zh-CN"/>
        </w:rPr>
        <w:t>　</w:t>
      </w:r>
      <w:r>
        <w:rPr>
          <w:rFonts w:hint="eastAsia" w:ascii="宋体" w:hAnsi="宋体" w:eastAsia="宋体" w:cs="宋体"/>
          <w:szCs w:val="24"/>
          <w:lang w:val="en-US" w:eastAsia="zh-CN"/>
        </w:rPr>
        <w:t>安装准备要求</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_Toc547 \h </w:instrText>
      </w:r>
      <w:r>
        <w:rPr>
          <w:rFonts w:hint="eastAsia" w:ascii="宋体" w:hAnsi="宋体" w:eastAsia="宋体" w:cs="宋体"/>
        </w:rPr>
        <w:fldChar w:fldCharType="separate"/>
      </w:r>
      <w:r>
        <w:rPr>
          <w:rFonts w:hint="eastAsia" w:ascii="宋体" w:hAnsi="宋体" w:eastAsia="宋体" w:cs="宋体"/>
        </w:rPr>
        <w:t>4</w:t>
      </w:r>
      <w:r>
        <w:rPr>
          <w:rFonts w:hint="eastAsia" w:ascii="宋体" w:hAnsi="宋体" w:eastAsia="宋体" w:cs="宋体"/>
        </w:rPr>
        <w:fldChar w:fldCharType="end"/>
      </w:r>
      <w:r>
        <w:rPr>
          <w:rFonts w:hint="eastAsia" w:ascii="宋体" w:hAnsi="宋体" w:eastAsia="宋体" w:cs="宋体"/>
        </w:rPr>
        <w:fldChar w:fldCharType="end"/>
      </w:r>
    </w:p>
    <w:p>
      <w:pPr>
        <w:pStyle w:val="11"/>
        <w:tabs>
          <w:tab w:val="right" w:leader="dot" w:pos="9355"/>
          <w:tab w:val="clear" w:pos="9242"/>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_Toc17150 </w:instrText>
      </w:r>
      <w:r>
        <w:rPr>
          <w:rFonts w:hint="eastAsia" w:ascii="宋体" w:hAnsi="宋体" w:eastAsia="宋体" w:cs="宋体"/>
        </w:rPr>
        <w:fldChar w:fldCharType="separate"/>
      </w:r>
      <w:r>
        <w:rPr>
          <w:rFonts w:hint="eastAsia" w:ascii="宋体" w:hAnsi="宋体" w:eastAsia="宋体" w:cs="宋体"/>
          <w:i w:val="0"/>
          <w:szCs w:val="21"/>
          <w:lang w:val="en-US" w:eastAsia="zh-CN"/>
        </w:rPr>
        <w:t>9</w:t>
      </w:r>
      <w:r>
        <w:rPr>
          <w:rFonts w:hint="eastAsia" w:hAnsi="宋体" w:cs="宋体"/>
          <w:i w:val="0"/>
          <w:szCs w:val="21"/>
          <w:lang w:val="en-US" w:eastAsia="zh-CN"/>
        </w:rPr>
        <w:t>　</w:t>
      </w:r>
      <w:r>
        <w:rPr>
          <w:rFonts w:hint="eastAsia" w:ascii="宋体" w:hAnsi="宋体" w:eastAsia="宋体" w:cs="宋体"/>
          <w:szCs w:val="24"/>
          <w:lang w:val="en-US" w:eastAsia="zh-CN"/>
        </w:rPr>
        <w:t>安装位置要求</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_Toc17150 \h </w:instrText>
      </w:r>
      <w:r>
        <w:rPr>
          <w:rFonts w:hint="eastAsia" w:ascii="宋体" w:hAnsi="宋体" w:eastAsia="宋体" w:cs="宋体"/>
        </w:rPr>
        <w:fldChar w:fldCharType="separate"/>
      </w:r>
      <w:r>
        <w:rPr>
          <w:rFonts w:hint="eastAsia" w:ascii="宋体" w:hAnsi="宋体" w:eastAsia="宋体" w:cs="宋体"/>
        </w:rPr>
        <w:t>4</w:t>
      </w:r>
      <w:r>
        <w:rPr>
          <w:rFonts w:hint="eastAsia" w:ascii="宋体" w:hAnsi="宋体" w:eastAsia="宋体" w:cs="宋体"/>
        </w:rPr>
        <w:fldChar w:fldCharType="end"/>
      </w:r>
      <w:r>
        <w:rPr>
          <w:rFonts w:hint="eastAsia" w:ascii="宋体" w:hAnsi="宋体" w:eastAsia="宋体" w:cs="宋体"/>
        </w:rPr>
        <w:fldChar w:fldCharType="end"/>
      </w:r>
    </w:p>
    <w:p>
      <w:pPr>
        <w:pStyle w:val="7"/>
        <w:tabs>
          <w:tab w:val="right" w:leader="dot" w:pos="9355"/>
          <w:tab w:val="clear" w:pos="9241"/>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_Toc19852 </w:instrText>
      </w:r>
      <w:r>
        <w:rPr>
          <w:rFonts w:hint="eastAsia" w:ascii="宋体" w:hAnsi="宋体" w:eastAsia="宋体" w:cs="宋体"/>
        </w:rPr>
        <w:fldChar w:fldCharType="separate"/>
      </w:r>
      <w:r>
        <w:rPr>
          <w:rFonts w:hint="eastAsia" w:ascii="宋体" w:hAnsi="宋体" w:eastAsia="宋体" w:cs="宋体"/>
          <w:bCs w:val="0"/>
          <w:i w:val="0"/>
          <w:iCs w:val="0"/>
          <w:caps w:val="0"/>
          <w:strike w:val="0"/>
          <w:dstrike w:val="0"/>
          <w:vanish w:val="0"/>
          <w:spacing w:val="0"/>
          <w:kern w:val="0"/>
          <w:position w:val="0"/>
          <w:szCs w:val="21"/>
          <w:vertAlign w:val="baseline"/>
        </w:rPr>
        <w:t>9.1</w:t>
      </w:r>
      <w:r>
        <w:rPr>
          <w:rFonts w:hint="eastAsia" w:hAnsi="宋体" w:cs="宋体"/>
          <w:bCs w:val="0"/>
          <w:i w:val="0"/>
          <w:iCs w:val="0"/>
          <w:caps w:val="0"/>
          <w:strike w:val="0"/>
          <w:dstrike w:val="0"/>
          <w:vanish w:val="0"/>
          <w:spacing w:val="0"/>
          <w:kern w:val="0"/>
          <w:position w:val="0"/>
          <w:szCs w:val="21"/>
          <w:vertAlign w:val="baseline"/>
          <w:lang w:eastAsia="zh-CN"/>
        </w:rPr>
        <w:t>　</w:t>
      </w:r>
      <w:r>
        <w:rPr>
          <w:rFonts w:hint="eastAsia" w:ascii="宋体" w:hAnsi="宋体" w:eastAsia="宋体" w:cs="宋体"/>
          <w:szCs w:val="24"/>
        </w:rPr>
        <w:t>单车道左侧侧装</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_Toc19852 \h </w:instrText>
      </w:r>
      <w:r>
        <w:rPr>
          <w:rFonts w:hint="eastAsia" w:ascii="宋体" w:hAnsi="宋体" w:eastAsia="宋体" w:cs="宋体"/>
        </w:rPr>
        <w:fldChar w:fldCharType="separate"/>
      </w:r>
      <w:r>
        <w:rPr>
          <w:rFonts w:hint="eastAsia" w:ascii="宋体" w:hAnsi="宋体" w:eastAsia="宋体" w:cs="宋体"/>
        </w:rPr>
        <w:t>5</w:t>
      </w:r>
      <w:r>
        <w:rPr>
          <w:rFonts w:hint="eastAsia" w:ascii="宋体" w:hAnsi="宋体" w:eastAsia="宋体" w:cs="宋体"/>
        </w:rPr>
        <w:fldChar w:fldCharType="end"/>
      </w:r>
      <w:r>
        <w:rPr>
          <w:rFonts w:hint="eastAsia" w:ascii="宋体" w:hAnsi="宋体" w:eastAsia="宋体" w:cs="宋体"/>
        </w:rPr>
        <w:fldChar w:fldCharType="end"/>
      </w:r>
    </w:p>
    <w:p>
      <w:pPr>
        <w:pStyle w:val="7"/>
        <w:tabs>
          <w:tab w:val="right" w:leader="dot" w:pos="9355"/>
          <w:tab w:val="clear" w:pos="9241"/>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_Toc8688 </w:instrText>
      </w:r>
      <w:r>
        <w:rPr>
          <w:rFonts w:hint="eastAsia" w:ascii="宋体" w:hAnsi="宋体" w:eastAsia="宋体" w:cs="宋体"/>
        </w:rPr>
        <w:fldChar w:fldCharType="separate"/>
      </w:r>
      <w:r>
        <w:rPr>
          <w:rFonts w:hint="eastAsia" w:ascii="宋体" w:hAnsi="宋体" w:eastAsia="宋体" w:cs="宋体"/>
          <w:bCs w:val="0"/>
          <w:i w:val="0"/>
          <w:iCs w:val="0"/>
          <w:caps w:val="0"/>
          <w:strike w:val="0"/>
          <w:dstrike w:val="0"/>
          <w:vanish w:val="0"/>
          <w:spacing w:val="0"/>
          <w:kern w:val="0"/>
          <w:position w:val="0"/>
          <w:szCs w:val="21"/>
          <w:vertAlign w:val="baseline"/>
        </w:rPr>
        <w:t>9.2</w:t>
      </w:r>
      <w:r>
        <w:rPr>
          <w:rFonts w:hint="eastAsia" w:hAnsi="宋体" w:cs="宋体"/>
          <w:bCs w:val="0"/>
          <w:i w:val="0"/>
          <w:iCs w:val="0"/>
          <w:caps w:val="0"/>
          <w:strike w:val="0"/>
          <w:dstrike w:val="0"/>
          <w:vanish w:val="0"/>
          <w:spacing w:val="0"/>
          <w:kern w:val="0"/>
          <w:position w:val="0"/>
          <w:szCs w:val="21"/>
          <w:vertAlign w:val="baseline"/>
          <w:lang w:eastAsia="zh-CN"/>
        </w:rPr>
        <w:t>　</w:t>
      </w:r>
      <w:r>
        <w:rPr>
          <w:rFonts w:hint="eastAsia" w:ascii="宋体" w:hAnsi="宋体" w:eastAsia="宋体" w:cs="宋体"/>
          <w:szCs w:val="24"/>
        </w:rPr>
        <w:t>单车道右侧侧装</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_Toc8688 \h </w:instrText>
      </w:r>
      <w:r>
        <w:rPr>
          <w:rFonts w:hint="eastAsia" w:ascii="宋体" w:hAnsi="宋体" w:eastAsia="宋体" w:cs="宋体"/>
        </w:rPr>
        <w:fldChar w:fldCharType="separate"/>
      </w:r>
      <w:r>
        <w:rPr>
          <w:rFonts w:hint="eastAsia" w:ascii="宋体" w:hAnsi="宋体" w:eastAsia="宋体" w:cs="宋体"/>
        </w:rPr>
        <w:t>6</w:t>
      </w:r>
      <w:r>
        <w:rPr>
          <w:rFonts w:hint="eastAsia" w:ascii="宋体" w:hAnsi="宋体" w:eastAsia="宋体" w:cs="宋体"/>
        </w:rPr>
        <w:fldChar w:fldCharType="end"/>
      </w:r>
      <w:r>
        <w:rPr>
          <w:rFonts w:hint="eastAsia" w:ascii="宋体" w:hAnsi="宋体" w:eastAsia="宋体" w:cs="宋体"/>
        </w:rPr>
        <w:fldChar w:fldCharType="end"/>
      </w:r>
    </w:p>
    <w:p>
      <w:pPr>
        <w:pStyle w:val="7"/>
        <w:tabs>
          <w:tab w:val="right" w:leader="dot" w:pos="9355"/>
          <w:tab w:val="clear" w:pos="9241"/>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_Toc30277 </w:instrText>
      </w:r>
      <w:r>
        <w:rPr>
          <w:rFonts w:hint="eastAsia" w:ascii="宋体" w:hAnsi="宋体" w:eastAsia="宋体" w:cs="宋体"/>
        </w:rPr>
        <w:fldChar w:fldCharType="separate"/>
      </w:r>
      <w:r>
        <w:rPr>
          <w:rFonts w:hint="eastAsia" w:ascii="宋体" w:hAnsi="宋体" w:eastAsia="宋体" w:cs="宋体"/>
          <w:bCs w:val="0"/>
          <w:i w:val="0"/>
          <w:iCs w:val="0"/>
          <w:caps w:val="0"/>
          <w:strike w:val="0"/>
          <w:dstrike w:val="0"/>
          <w:vanish w:val="0"/>
          <w:spacing w:val="0"/>
          <w:kern w:val="0"/>
          <w:position w:val="0"/>
          <w:szCs w:val="21"/>
          <w:vertAlign w:val="baseline"/>
        </w:rPr>
        <w:t>9.3</w:t>
      </w:r>
      <w:r>
        <w:rPr>
          <w:rFonts w:hint="eastAsia" w:hAnsi="宋体" w:cs="宋体"/>
          <w:bCs w:val="0"/>
          <w:i w:val="0"/>
          <w:iCs w:val="0"/>
          <w:caps w:val="0"/>
          <w:strike w:val="0"/>
          <w:dstrike w:val="0"/>
          <w:vanish w:val="0"/>
          <w:spacing w:val="0"/>
          <w:kern w:val="0"/>
          <w:position w:val="0"/>
          <w:szCs w:val="21"/>
          <w:vertAlign w:val="baseline"/>
          <w:lang w:eastAsia="zh-CN"/>
        </w:rPr>
        <w:t>　</w:t>
      </w:r>
      <w:r>
        <w:rPr>
          <w:rFonts w:hint="eastAsia" w:ascii="宋体" w:hAnsi="宋体" w:eastAsia="宋体" w:cs="宋体"/>
          <w:szCs w:val="24"/>
        </w:rPr>
        <w:t>侧装同向多车道</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_Toc30277 \h </w:instrText>
      </w:r>
      <w:r>
        <w:rPr>
          <w:rFonts w:hint="eastAsia" w:ascii="宋体" w:hAnsi="宋体" w:eastAsia="宋体" w:cs="宋体"/>
        </w:rPr>
        <w:fldChar w:fldCharType="separate"/>
      </w:r>
      <w:r>
        <w:rPr>
          <w:rFonts w:hint="eastAsia" w:ascii="宋体" w:hAnsi="宋体" w:eastAsia="宋体" w:cs="宋体"/>
        </w:rPr>
        <w:t>7</w:t>
      </w:r>
      <w:r>
        <w:rPr>
          <w:rFonts w:hint="eastAsia" w:ascii="宋体" w:hAnsi="宋体" w:eastAsia="宋体" w:cs="宋体"/>
        </w:rPr>
        <w:fldChar w:fldCharType="end"/>
      </w:r>
      <w:r>
        <w:rPr>
          <w:rFonts w:hint="eastAsia" w:ascii="宋体" w:hAnsi="宋体" w:eastAsia="宋体" w:cs="宋体"/>
        </w:rPr>
        <w:fldChar w:fldCharType="end"/>
      </w:r>
    </w:p>
    <w:p>
      <w:pPr>
        <w:pStyle w:val="7"/>
        <w:tabs>
          <w:tab w:val="right" w:leader="dot" w:pos="9355"/>
          <w:tab w:val="clear" w:pos="9241"/>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_Toc15284 </w:instrText>
      </w:r>
      <w:r>
        <w:rPr>
          <w:rFonts w:hint="eastAsia" w:ascii="宋体" w:hAnsi="宋体" w:eastAsia="宋体" w:cs="宋体"/>
        </w:rPr>
        <w:fldChar w:fldCharType="separate"/>
      </w:r>
      <w:r>
        <w:rPr>
          <w:rFonts w:hint="eastAsia" w:ascii="宋体" w:hAnsi="宋体" w:eastAsia="宋体" w:cs="宋体"/>
          <w:bCs w:val="0"/>
          <w:i w:val="0"/>
          <w:iCs w:val="0"/>
          <w:caps w:val="0"/>
          <w:strike w:val="0"/>
          <w:dstrike w:val="0"/>
          <w:vanish w:val="0"/>
          <w:spacing w:val="0"/>
          <w:kern w:val="0"/>
          <w:position w:val="0"/>
          <w:szCs w:val="21"/>
          <w:vertAlign w:val="baseline"/>
        </w:rPr>
        <w:t>9.4</w:t>
      </w:r>
      <w:r>
        <w:rPr>
          <w:rFonts w:hint="eastAsia" w:hAnsi="宋体" w:cs="宋体"/>
          <w:bCs w:val="0"/>
          <w:i w:val="0"/>
          <w:iCs w:val="0"/>
          <w:caps w:val="0"/>
          <w:strike w:val="0"/>
          <w:dstrike w:val="0"/>
          <w:vanish w:val="0"/>
          <w:spacing w:val="0"/>
          <w:kern w:val="0"/>
          <w:position w:val="0"/>
          <w:szCs w:val="21"/>
          <w:vertAlign w:val="baseline"/>
          <w:lang w:eastAsia="zh-CN"/>
        </w:rPr>
        <w:t>　</w:t>
      </w:r>
      <w:r>
        <w:rPr>
          <w:rFonts w:hint="eastAsia" w:ascii="宋体" w:hAnsi="宋体" w:eastAsia="宋体" w:cs="宋体"/>
          <w:szCs w:val="24"/>
        </w:rPr>
        <w:t>侧装一入一出车道</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_Toc15284 \h </w:instrText>
      </w:r>
      <w:r>
        <w:rPr>
          <w:rFonts w:hint="eastAsia" w:ascii="宋体" w:hAnsi="宋体" w:eastAsia="宋体" w:cs="宋体"/>
        </w:rPr>
        <w:fldChar w:fldCharType="separate"/>
      </w:r>
      <w:r>
        <w:rPr>
          <w:rFonts w:hint="eastAsia" w:ascii="宋体" w:hAnsi="宋体" w:eastAsia="宋体" w:cs="宋体"/>
        </w:rPr>
        <w:t>8</w:t>
      </w:r>
      <w:r>
        <w:rPr>
          <w:rFonts w:hint="eastAsia" w:ascii="宋体" w:hAnsi="宋体" w:eastAsia="宋体" w:cs="宋体"/>
        </w:rPr>
        <w:fldChar w:fldCharType="end"/>
      </w:r>
      <w:r>
        <w:rPr>
          <w:rFonts w:hint="eastAsia" w:ascii="宋体" w:hAnsi="宋体" w:eastAsia="宋体" w:cs="宋体"/>
        </w:rPr>
        <w:fldChar w:fldCharType="end"/>
      </w:r>
    </w:p>
    <w:p>
      <w:pPr>
        <w:pStyle w:val="7"/>
        <w:tabs>
          <w:tab w:val="right" w:leader="dot" w:pos="9355"/>
          <w:tab w:val="clear" w:pos="9241"/>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_Toc16208 </w:instrText>
      </w:r>
      <w:r>
        <w:rPr>
          <w:rFonts w:hint="eastAsia" w:ascii="宋体" w:hAnsi="宋体" w:eastAsia="宋体" w:cs="宋体"/>
        </w:rPr>
        <w:fldChar w:fldCharType="separate"/>
      </w:r>
      <w:r>
        <w:rPr>
          <w:rFonts w:hint="eastAsia" w:ascii="宋体" w:hAnsi="宋体" w:eastAsia="宋体" w:cs="宋体"/>
          <w:bCs w:val="0"/>
          <w:i w:val="0"/>
          <w:iCs w:val="0"/>
          <w:caps w:val="0"/>
          <w:strike w:val="0"/>
          <w:dstrike w:val="0"/>
          <w:vanish w:val="0"/>
          <w:spacing w:val="0"/>
          <w:kern w:val="0"/>
          <w:position w:val="0"/>
          <w:szCs w:val="21"/>
          <w:vertAlign w:val="baseline"/>
          <w:lang w:val="en-US" w:eastAsia="zh-CN"/>
        </w:rPr>
        <w:t>9.5</w:t>
      </w:r>
      <w:r>
        <w:rPr>
          <w:rFonts w:hint="eastAsia" w:hAnsi="宋体" w:cs="宋体"/>
          <w:bCs w:val="0"/>
          <w:i w:val="0"/>
          <w:iCs w:val="0"/>
          <w:caps w:val="0"/>
          <w:strike w:val="0"/>
          <w:dstrike w:val="0"/>
          <w:vanish w:val="0"/>
          <w:spacing w:val="0"/>
          <w:kern w:val="0"/>
          <w:position w:val="0"/>
          <w:szCs w:val="21"/>
          <w:vertAlign w:val="baseline"/>
          <w:lang w:val="en-US" w:eastAsia="zh-CN"/>
        </w:rPr>
        <w:t>　</w:t>
      </w:r>
      <w:r>
        <w:rPr>
          <w:rFonts w:hint="eastAsia" w:ascii="宋体" w:hAnsi="宋体" w:eastAsia="宋体" w:cs="宋体"/>
          <w:szCs w:val="24"/>
          <w:lang w:val="en-US" w:eastAsia="zh-CN"/>
        </w:rPr>
        <w:t>吊装车道</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_Toc16208 \h </w:instrText>
      </w:r>
      <w:r>
        <w:rPr>
          <w:rFonts w:hint="eastAsia" w:ascii="宋体" w:hAnsi="宋体" w:eastAsia="宋体" w:cs="宋体"/>
        </w:rPr>
        <w:fldChar w:fldCharType="separate"/>
      </w:r>
      <w:r>
        <w:rPr>
          <w:rFonts w:hint="eastAsia" w:ascii="宋体" w:hAnsi="宋体" w:eastAsia="宋体" w:cs="宋体"/>
        </w:rPr>
        <w:t>9</w:t>
      </w:r>
      <w:r>
        <w:rPr>
          <w:rFonts w:hint="eastAsia" w:ascii="宋体" w:hAnsi="宋体" w:eastAsia="宋体" w:cs="宋体"/>
        </w:rPr>
        <w:fldChar w:fldCharType="end"/>
      </w:r>
      <w:r>
        <w:rPr>
          <w:rFonts w:hint="eastAsia" w:ascii="宋体" w:hAnsi="宋体" w:eastAsia="宋体" w:cs="宋体"/>
        </w:rPr>
        <w:fldChar w:fldCharType="end"/>
      </w:r>
    </w:p>
    <w:p>
      <w:pPr>
        <w:pStyle w:val="11"/>
        <w:tabs>
          <w:tab w:val="right" w:leader="dot" w:pos="9355"/>
          <w:tab w:val="clear" w:pos="9242"/>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_Toc10032 </w:instrText>
      </w:r>
      <w:r>
        <w:rPr>
          <w:rFonts w:hint="eastAsia" w:ascii="宋体" w:hAnsi="宋体" w:eastAsia="宋体" w:cs="宋体"/>
        </w:rPr>
        <w:fldChar w:fldCharType="separate"/>
      </w:r>
      <w:r>
        <w:rPr>
          <w:rFonts w:hint="eastAsia" w:ascii="宋体" w:hAnsi="宋体" w:eastAsia="宋体" w:cs="宋体"/>
          <w:i w:val="0"/>
          <w:szCs w:val="21"/>
        </w:rPr>
        <w:t>10</w:t>
      </w:r>
      <w:r>
        <w:rPr>
          <w:rFonts w:hint="eastAsia" w:hAnsi="宋体" w:cs="宋体"/>
          <w:i w:val="0"/>
          <w:szCs w:val="21"/>
          <w:lang w:eastAsia="zh-CN"/>
        </w:rPr>
        <w:t>　</w:t>
      </w:r>
      <w:r>
        <w:rPr>
          <w:rFonts w:hint="eastAsia" w:ascii="宋体" w:hAnsi="宋体" w:eastAsia="宋体" w:cs="宋体"/>
        </w:rPr>
        <w:t>安装实施要求</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_Toc10032 \h </w:instrText>
      </w:r>
      <w:r>
        <w:rPr>
          <w:rFonts w:hint="eastAsia" w:ascii="宋体" w:hAnsi="宋体" w:eastAsia="宋体" w:cs="宋体"/>
        </w:rPr>
        <w:fldChar w:fldCharType="separate"/>
      </w:r>
      <w:r>
        <w:rPr>
          <w:rFonts w:hint="eastAsia" w:ascii="宋体" w:hAnsi="宋体" w:eastAsia="宋体" w:cs="宋体"/>
        </w:rPr>
        <w:t>10</w:t>
      </w:r>
      <w:r>
        <w:rPr>
          <w:rFonts w:hint="eastAsia" w:ascii="宋体" w:hAnsi="宋体" w:eastAsia="宋体" w:cs="宋体"/>
        </w:rPr>
        <w:fldChar w:fldCharType="end"/>
      </w:r>
      <w:r>
        <w:rPr>
          <w:rFonts w:hint="eastAsia" w:ascii="宋体" w:hAnsi="宋体" w:eastAsia="宋体" w:cs="宋体"/>
        </w:rPr>
        <w:fldChar w:fldCharType="end"/>
      </w:r>
    </w:p>
    <w:p>
      <w:pPr>
        <w:pStyle w:val="11"/>
        <w:tabs>
          <w:tab w:val="right" w:leader="dot" w:pos="9355"/>
          <w:tab w:val="clear" w:pos="9242"/>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_Toc3104 </w:instrText>
      </w:r>
      <w:r>
        <w:rPr>
          <w:rFonts w:hint="eastAsia" w:ascii="宋体" w:hAnsi="宋体" w:eastAsia="宋体" w:cs="宋体"/>
        </w:rPr>
        <w:fldChar w:fldCharType="separate"/>
      </w:r>
      <w:r>
        <w:rPr>
          <w:rFonts w:hint="eastAsia" w:ascii="宋体" w:hAnsi="宋体" w:eastAsia="宋体" w:cs="宋体"/>
          <w:i w:val="0"/>
          <w:szCs w:val="21"/>
        </w:rPr>
        <w:t>11</w:t>
      </w:r>
      <w:r>
        <w:rPr>
          <w:rFonts w:hint="eastAsia" w:hAnsi="宋体" w:cs="宋体"/>
          <w:i w:val="0"/>
          <w:szCs w:val="21"/>
          <w:lang w:eastAsia="zh-CN"/>
        </w:rPr>
        <w:t>　</w:t>
      </w:r>
      <w:r>
        <w:rPr>
          <w:rFonts w:hint="eastAsia" w:ascii="宋体" w:hAnsi="宋体" w:eastAsia="宋体" w:cs="宋体"/>
        </w:rPr>
        <w:t>安装测试要求</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_Toc3104 \h </w:instrText>
      </w:r>
      <w:r>
        <w:rPr>
          <w:rFonts w:hint="eastAsia" w:ascii="宋体" w:hAnsi="宋体" w:eastAsia="宋体" w:cs="宋体"/>
        </w:rPr>
        <w:fldChar w:fldCharType="separate"/>
      </w:r>
      <w:r>
        <w:rPr>
          <w:rFonts w:hint="eastAsia" w:ascii="宋体" w:hAnsi="宋体" w:eastAsia="宋体" w:cs="宋体"/>
        </w:rPr>
        <w:t>11</w:t>
      </w:r>
      <w:r>
        <w:rPr>
          <w:rFonts w:hint="eastAsia" w:ascii="宋体" w:hAnsi="宋体" w:eastAsia="宋体" w:cs="宋体"/>
        </w:rPr>
        <w:fldChar w:fldCharType="end"/>
      </w:r>
      <w:r>
        <w:rPr>
          <w:rFonts w:hint="eastAsia" w:ascii="宋体" w:hAnsi="宋体" w:eastAsia="宋体" w:cs="宋体"/>
        </w:rPr>
        <w:fldChar w:fldCharType="end"/>
      </w:r>
    </w:p>
    <w:p>
      <w:pPr>
        <w:pStyle w:val="11"/>
        <w:tabs>
          <w:tab w:val="right" w:leader="dot" w:pos="9355"/>
          <w:tab w:val="clear" w:pos="9242"/>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_Toc27026 </w:instrText>
      </w:r>
      <w:r>
        <w:rPr>
          <w:rFonts w:hint="eastAsia" w:ascii="宋体" w:hAnsi="宋体" w:eastAsia="宋体" w:cs="宋体"/>
        </w:rPr>
        <w:fldChar w:fldCharType="separate"/>
      </w:r>
      <w:r>
        <w:rPr>
          <w:rFonts w:hint="eastAsia" w:ascii="宋体" w:hAnsi="宋体" w:eastAsia="宋体" w:cs="宋体"/>
          <w:i w:val="0"/>
          <w:szCs w:val="21"/>
        </w:rPr>
        <w:t>12</w:t>
      </w:r>
      <w:r>
        <w:rPr>
          <w:rFonts w:hint="eastAsia" w:hAnsi="宋体" w:cs="宋体"/>
          <w:i w:val="0"/>
          <w:szCs w:val="21"/>
          <w:lang w:eastAsia="zh-CN"/>
        </w:rPr>
        <w:t>　</w:t>
      </w:r>
      <w:r>
        <w:rPr>
          <w:rFonts w:hint="eastAsia" w:ascii="宋体" w:hAnsi="宋体" w:eastAsia="宋体" w:cs="宋体"/>
        </w:rPr>
        <w:t>系统对接要求</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_Toc27026 \h </w:instrText>
      </w:r>
      <w:r>
        <w:rPr>
          <w:rFonts w:hint="eastAsia" w:ascii="宋体" w:hAnsi="宋体" w:eastAsia="宋体" w:cs="宋体"/>
        </w:rPr>
        <w:fldChar w:fldCharType="separate"/>
      </w:r>
      <w:r>
        <w:rPr>
          <w:rFonts w:hint="eastAsia" w:ascii="宋体" w:hAnsi="宋体" w:eastAsia="宋体" w:cs="宋体"/>
        </w:rPr>
        <w:t>11</w:t>
      </w:r>
      <w:r>
        <w:rPr>
          <w:rFonts w:hint="eastAsia" w:ascii="宋体" w:hAnsi="宋体" w:eastAsia="宋体" w:cs="宋体"/>
        </w:rPr>
        <w:fldChar w:fldCharType="end"/>
      </w:r>
      <w:r>
        <w:rPr>
          <w:rFonts w:hint="eastAsia" w:ascii="宋体" w:hAnsi="宋体" w:eastAsia="宋体" w:cs="宋体"/>
        </w:rPr>
        <w:fldChar w:fldCharType="end"/>
      </w:r>
    </w:p>
    <w:p>
      <w:pPr>
        <w:pStyle w:val="7"/>
        <w:tabs>
          <w:tab w:val="right" w:leader="dot" w:pos="9355"/>
          <w:tab w:val="clear" w:pos="9241"/>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_Toc18090 </w:instrText>
      </w:r>
      <w:r>
        <w:rPr>
          <w:rFonts w:hint="eastAsia" w:ascii="宋体" w:hAnsi="宋体" w:eastAsia="宋体" w:cs="宋体"/>
        </w:rPr>
        <w:fldChar w:fldCharType="separate"/>
      </w:r>
      <w:r>
        <w:rPr>
          <w:rFonts w:hint="eastAsia" w:ascii="宋体" w:hAnsi="宋体" w:eastAsia="宋体" w:cs="宋体"/>
          <w:bCs w:val="0"/>
          <w:i w:val="0"/>
          <w:iCs w:val="0"/>
          <w:caps w:val="0"/>
          <w:strike w:val="0"/>
          <w:dstrike w:val="0"/>
          <w:vanish w:val="0"/>
          <w:spacing w:val="0"/>
          <w:kern w:val="0"/>
          <w:position w:val="0"/>
          <w:szCs w:val="21"/>
          <w:vertAlign w:val="baseline"/>
          <w:lang w:val="en-US" w:eastAsia="zh-CN"/>
        </w:rPr>
        <w:t>12.1</w:t>
      </w:r>
      <w:r>
        <w:rPr>
          <w:rFonts w:hint="eastAsia" w:hAnsi="宋体" w:cs="宋体"/>
          <w:bCs w:val="0"/>
          <w:i w:val="0"/>
          <w:iCs w:val="0"/>
          <w:caps w:val="0"/>
          <w:strike w:val="0"/>
          <w:dstrike w:val="0"/>
          <w:vanish w:val="0"/>
          <w:spacing w:val="0"/>
          <w:kern w:val="0"/>
          <w:position w:val="0"/>
          <w:szCs w:val="21"/>
          <w:vertAlign w:val="baseline"/>
          <w:lang w:val="en-US" w:eastAsia="zh-CN"/>
        </w:rPr>
        <w:t>　</w:t>
      </w:r>
      <w:r>
        <w:rPr>
          <w:rFonts w:hint="eastAsia" w:ascii="宋体" w:hAnsi="宋体" w:eastAsia="宋体" w:cs="宋体"/>
          <w:szCs w:val="24"/>
          <w:lang w:val="en-US" w:eastAsia="zh-CN"/>
        </w:rPr>
        <w:t>对接停车管理系统要求</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_Toc18090 \h </w:instrText>
      </w:r>
      <w:r>
        <w:rPr>
          <w:rFonts w:hint="eastAsia" w:ascii="宋体" w:hAnsi="宋体" w:eastAsia="宋体" w:cs="宋体"/>
        </w:rPr>
        <w:fldChar w:fldCharType="separate"/>
      </w:r>
      <w:r>
        <w:rPr>
          <w:rFonts w:hint="eastAsia" w:ascii="宋体" w:hAnsi="宋体" w:eastAsia="宋体" w:cs="宋体"/>
        </w:rPr>
        <w:t>11</w:t>
      </w:r>
      <w:r>
        <w:rPr>
          <w:rFonts w:hint="eastAsia" w:ascii="宋体" w:hAnsi="宋体" w:eastAsia="宋体" w:cs="宋体"/>
        </w:rPr>
        <w:fldChar w:fldCharType="end"/>
      </w:r>
      <w:r>
        <w:rPr>
          <w:rFonts w:hint="eastAsia" w:ascii="宋体" w:hAnsi="宋体" w:eastAsia="宋体" w:cs="宋体"/>
        </w:rPr>
        <w:fldChar w:fldCharType="end"/>
      </w:r>
    </w:p>
    <w:p>
      <w:pPr>
        <w:pStyle w:val="7"/>
        <w:tabs>
          <w:tab w:val="right" w:leader="dot" w:pos="9355"/>
          <w:tab w:val="clear" w:pos="9241"/>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_Toc16521 </w:instrText>
      </w:r>
      <w:r>
        <w:rPr>
          <w:rFonts w:hint="eastAsia" w:ascii="宋体" w:hAnsi="宋体" w:eastAsia="宋体" w:cs="宋体"/>
        </w:rPr>
        <w:fldChar w:fldCharType="separate"/>
      </w:r>
      <w:r>
        <w:rPr>
          <w:rFonts w:hint="eastAsia" w:ascii="宋体" w:hAnsi="宋体" w:eastAsia="宋体" w:cs="宋体"/>
          <w:bCs w:val="0"/>
          <w:i w:val="0"/>
          <w:iCs w:val="0"/>
          <w:caps w:val="0"/>
          <w:strike w:val="0"/>
          <w:dstrike w:val="0"/>
          <w:vanish w:val="0"/>
          <w:spacing w:val="0"/>
          <w:kern w:val="0"/>
          <w:position w:val="0"/>
          <w:szCs w:val="21"/>
          <w:vertAlign w:val="baseline"/>
          <w:lang w:val="en-US" w:eastAsia="zh-CN"/>
        </w:rPr>
        <w:t>12.2</w:t>
      </w:r>
      <w:r>
        <w:rPr>
          <w:rFonts w:hint="eastAsia" w:hAnsi="宋体" w:cs="宋体"/>
          <w:bCs w:val="0"/>
          <w:i w:val="0"/>
          <w:iCs w:val="0"/>
          <w:caps w:val="0"/>
          <w:strike w:val="0"/>
          <w:dstrike w:val="0"/>
          <w:vanish w:val="0"/>
          <w:spacing w:val="0"/>
          <w:kern w:val="0"/>
          <w:position w:val="0"/>
          <w:szCs w:val="21"/>
          <w:vertAlign w:val="baseline"/>
          <w:lang w:val="en-US" w:eastAsia="zh-CN"/>
        </w:rPr>
        <w:t>　</w:t>
      </w:r>
      <w:r>
        <w:rPr>
          <w:rFonts w:hint="eastAsia" w:ascii="宋体" w:hAnsi="宋体" w:eastAsia="宋体" w:cs="宋体"/>
          <w:szCs w:val="24"/>
          <w:lang w:val="en-US" w:eastAsia="zh-CN"/>
        </w:rPr>
        <w:t>RSU数据传输协议建议</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_Toc16521 \h </w:instrText>
      </w:r>
      <w:r>
        <w:rPr>
          <w:rFonts w:hint="eastAsia" w:ascii="宋体" w:hAnsi="宋体" w:eastAsia="宋体" w:cs="宋体"/>
        </w:rPr>
        <w:fldChar w:fldCharType="separate"/>
      </w:r>
      <w:r>
        <w:rPr>
          <w:rFonts w:hint="eastAsia" w:ascii="宋体" w:hAnsi="宋体" w:eastAsia="宋体" w:cs="宋体"/>
        </w:rPr>
        <w:t>11</w:t>
      </w:r>
      <w:r>
        <w:rPr>
          <w:rFonts w:hint="eastAsia" w:ascii="宋体" w:hAnsi="宋体" w:eastAsia="宋体" w:cs="宋体"/>
        </w:rPr>
        <w:fldChar w:fldCharType="end"/>
      </w:r>
      <w:r>
        <w:rPr>
          <w:rFonts w:hint="eastAsia" w:ascii="宋体" w:hAnsi="宋体" w:eastAsia="宋体" w:cs="宋体"/>
        </w:rPr>
        <w:fldChar w:fldCharType="end"/>
      </w:r>
    </w:p>
    <w:p>
      <w:pPr>
        <w:pStyle w:val="11"/>
        <w:tabs>
          <w:tab w:val="right" w:leader="dot" w:pos="9355"/>
          <w:tab w:val="clear" w:pos="9242"/>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_Toc2854 </w:instrText>
      </w:r>
      <w:r>
        <w:rPr>
          <w:rFonts w:hint="eastAsia" w:ascii="宋体" w:hAnsi="宋体" w:eastAsia="宋体" w:cs="宋体"/>
        </w:rPr>
        <w:fldChar w:fldCharType="separate"/>
      </w:r>
      <w:r>
        <w:rPr>
          <w:rFonts w:hint="eastAsia" w:ascii="宋体" w:hAnsi="宋体" w:eastAsia="宋体" w:cs="宋体"/>
          <w:i w:val="0"/>
          <w:szCs w:val="21"/>
        </w:rPr>
        <w:t>13</w:t>
      </w:r>
      <w:r>
        <w:rPr>
          <w:rFonts w:hint="eastAsia" w:hAnsi="宋体" w:cs="宋体"/>
          <w:i w:val="0"/>
          <w:szCs w:val="21"/>
          <w:lang w:eastAsia="zh-CN"/>
        </w:rPr>
        <w:t>　</w:t>
      </w:r>
      <w:r>
        <w:rPr>
          <w:rFonts w:hint="eastAsia" w:ascii="宋体" w:hAnsi="宋体" w:eastAsia="宋体" w:cs="宋体"/>
        </w:rPr>
        <w:t>售后服务要求</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_Toc2854 \h </w:instrText>
      </w:r>
      <w:r>
        <w:rPr>
          <w:rFonts w:hint="eastAsia" w:ascii="宋体" w:hAnsi="宋体" w:eastAsia="宋体" w:cs="宋体"/>
        </w:rPr>
        <w:fldChar w:fldCharType="separate"/>
      </w:r>
      <w:r>
        <w:rPr>
          <w:rFonts w:hint="eastAsia" w:ascii="宋体" w:hAnsi="宋体" w:eastAsia="宋体" w:cs="宋体"/>
        </w:rPr>
        <w:t>11</w:t>
      </w:r>
      <w:r>
        <w:rPr>
          <w:rFonts w:hint="eastAsia" w:ascii="宋体" w:hAnsi="宋体" w:eastAsia="宋体" w:cs="宋体"/>
        </w:rPr>
        <w:fldChar w:fldCharType="end"/>
      </w:r>
      <w:r>
        <w:rPr>
          <w:rFonts w:hint="eastAsia" w:ascii="宋体" w:hAnsi="宋体" w:eastAsia="宋体" w:cs="宋体"/>
        </w:rPr>
        <w:fldChar w:fldCharType="end"/>
      </w:r>
    </w:p>
    <w:p>
      <w:pPr>
        <w:pStyle w:val="7"/>
        <w:tabs>
          <w:tab w:val="right" w:leader="dot" w:pos="9355"/>
          <w:tab w:val="clear" w:pos="9241"/>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_Toc32658 </w:instrText>
      </w:r>
      <w:r>
        <w:rPr>
          <w:rFonts w:hint="eastAsia" w:ascii="宋体" w:hAnsi="宋体" w:eastAsia="宋体" w:cs="宋体"/>
        </w:rPr>
        <w:fldChar w:fldCharType="separate"/>
      </w:r>
      <w:r>
        <w:rPr>
          <w:rFonts w:hint="eastAsia" w:ascii="宋体" w:hAnsi="宋体" w:eastAsia="宋体" w:cs="宋体"/>
          <w:bCs w:val="0"/>
          <w:i w:val="0"/>
          <w:iCs w:val="0"/>
          <w:caps w:val="0"/>
          <w:strike w:val="0"/>
          <w:dstrike w:val="0"/>
          <w:vanish w:val="0"/>
          <w:spacing w:val="0"/>
          <w:kern w:val="0"/>
          <w:position w:val="0"/>
          <w:szCs w:val="21"/>
          <w:vertAlign w:val="baseline"/>
          <w:lang w:val="en-US" w:eastAsia="zh-CN"/>
        </w:rPr>
        <w:t>13.1</w:t>
      </w:r>
      <w:r>
        <w:rPr>
          <w:rFonts w:hint="eastAsia" w:hAnsi="宋体" w:cs="宋体"/>
          <w:bCs w:val="0"/>
          <w:i w:val="0"/>
          <w:iCs w:val="0"/>
          <w:caps w:val="0"/>
          <w:strike w:val="0"/>
          <w:dstrike w:val="0"/>
          <w:vanish w:val="0"/>
          <w:spacing w:val="0"/>
          <w:kern w:val="0"/>
          <w:position w:val="0"/>
          <w:szCs w:val="21"/>
          <w:vertAlign w:val="baseline"/>
          <w:lang w:val="en-US" w:eastAsia="zh-CN"/>
        </w:rPr>
        <w:t>　</w:t>
      </w:r>
      <w:r>
        <w:rPr>
          <w:rFonts w:hint="eastAsia" w:ascii="宋体" w:hAnsi="宋体" w:eastAsia="宋体" w:cs="宋体"/>
          <w:szCs w:val="24"/>
          <w:lang w:val="en-US" w:eastAsia="zh-CN"/>
        </w:rPr>
        <w:t>设备培训</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_Toc32658 \h </w:instrText>
      </w:r>
      <w:r>
        <w:rPr>
          <w:rFonts w:hint="eastAsia" w:ascii="宋体" w:hAnsi="宋体" w:eastAsia="宋体" w:cs="宋体"/>
        </w:rPr>
        <w:fldChar w:fldCharType="separate"/>
      </w:r>
      <w:r>
        <w:rPr>
          <w:rFonts w:hint="eastAsia" w:ascii="宋体" w:hAnsi="宋体" w:eastAsia="宋体" w:cs="宋体"/>
        </w:rPr>
        <w:t>12</w:t>
      </w:r>
      <w:r>
        <w:rPr>
          <w:rFonts w:hint="eastAsia" w:ascii="宋体" w:hAnsi="宋体" w:eastAsia="宋体" w:cs="宋体"/>
        </w:rPr>
        <w:fldChar w:fldCharType="end"/>
      </w:r>
      <w:r>
        <w:rPr>
          <w:rFonts w:hint="eastAsia" w:ascii="宋体" w:hAnsi="宋体" w:eastAsia="宋体" w:cs="宋体"/>
        </w:rPr>
        <w:fldChar w:fldCharType="end"/>
      </w:r>
    </w:p>
    <w:p>
      <w:pPr>
        <w:pStyle w:val="7"/>
        <w:tabs>
          <w:tab w:val="right" w:leader="dot" w:pos="9355"/>
          <w:tab w:val="clear" w:pos="9241"/>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_Toc28347 </w:instrText>
      </w:r>
      <w:r>
        <w:rPr>
          <w:rFonts w:hint="eastAsia" w:ascii="宋体" w:hAnsi="宋体" w:eastAsia="宋体" w:cs="宋体"/>
        </w:rPr>
        <w:fldChar w:fldCharType="separate"/>
      </w:r>
      <w:r>
        <w:rPr>
          <w:rFonts w:hint="eastAsia" w:ascii="宋体" w:hAnsi="宋体" w:eastAsia="宋体" w:cs="宋体"/>
          <w:bCs w:val="0"/>
          <w:i w:val="0"/>
          <w:iCs w:val="0"/>
          <w:caps w:val="0"/>
          <w:strike w:val="0"/>
          <w:dstrike w:val="0"/>
          <w:vanish w:val="0"/>
          <w:spacing w:val="0"/>
          <w:kern w:val="0"/>
          <w:position w:val="0"/>
          <w:szCs w:val="21"/>
          <w:vertAlign w:val="baseline"/>
          <w:lang w:val="en-US" w:eastAsia="zh-CN"/>
        </w:rPr>
        <w:t>13.2</w:t>
      </w:r>
      <w:r>
        <w:rPr>
          <w:rFonts w:hint="eastAsia" w:hAnsi="宋体" w:cs="宋体"/>
          <w:bCs w:val="0"/>
          <w:i w:val="0"/>
          <w:iCs w:val="0"/>
          <w:caps w:val="0"/>
          <w:strike w:val="0"/>
          <w:dstrike w:val="0"/>
          <w:vanish w:val="0"/>
          <w:spacing w:val="0"/>
          <w:kern w:val="0"/>
          <w:position w:val="0"/>
          <w:szCs w:val="21"/>
          <w:vertAlign w:val="baseline"/>
          <w:lang w:val="en-US" w:eastAsia="zh-CN"/>
        </w:rPr>
        <w:t>　</w:t>
      </w:r>
      <w:r>
        <w:rPr>
          <w:rFonts w:hint="eastAsia" w:ascii="宋体" w:hAnsi="宋体" w:eastAsia="宋体" w:cs="宋体"/>
          <w:szCs w:val="24"/>
          <w:lang w:val="en-US" w:eastAsia="zh-CN"/>
        </w:rPr>
        <w:t>远程运维</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_Toc28347 \h </w:instrText>
      </w:r>
      <w:r>
        <w:rPr>
          <w:rFonts w:hint="eastAsia" w:ascii="宋体" w:hAnsi="宋体" w:eastAsia="宋体" w:cs="宋体"/>
        </w:rPr>
        <w:fldChar w:fldCharType="separate"/>
      </w:r>
      <w:r>
        <w:rPr>
          <w:rFonts w:hint="eastAsia" w:ascii="宋体" w:hAnsi="宋体" w:eastAsia="宋体" w:cs="宋体"/>
        </w:rPr>
        <w:t>12</w:t>
      </w:r>
      <w:r>
        <w:rPr>
          <w:rFonts w:hint="eastAsia" w:ascii="宋体" w:hAnsi="宋体" w:eastAsia="宋体" w:cs="宋体"/>
        </w:rPr>
        <w:fldChar w:fldCharType="end"/>
      </w:r>
      <w:r>
        <w:rPr>
          <w:rFonts w:hint="eastAsia" w:ascii="宋体" w:hAnsi="宋体" w:eastAsia="宋体" w:cs="宋体"/>
        </w:rPr>
        <w:fldChar w:fldCharType="end"/>
      </w:r>
    </w:p>
    <w:p>
      <w:pPr>
        <w:pStyle w:val="7"/>
        <w:tabs>
          <w:tab w:val="right" w:leader="dot" w:pos="9355"/>
          <w:tab w:val="clear" w:pos="9241"/>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_Toc8291 </w:instrText>
      </w:r>
      <w:r>
        <w:rPr>
          <w:rFonts w:hint="eastAsia" w:ascii="宋体" w:hAnsi="宋体" w:eastAsia="宋体" w:cs="宋体"/>
        </w:rPr>
        <w:fldChar w:fldCharType="separate"/>
      </w:r>
      <w:r>
        <w:rPr>
          <w:rFonts w:hint="eastAsia" w:ascii="宋体" w:hAnsi="宋体" w:eastAsia="宋体" w:cs="宋体"/>
          <w:bCs w:val="0"/>
          <w:i w:val="0"/>
          <w:iCs w:val="0"/>
          <w:caps w:val="0"/>
          <w:strike w:val="0"/>
          <w:dstrike w:val="0"/>
          <w:vanish w:val="0"/>
          <w:spacing w:val="0"/>
          <w:kern w:val="0"/>
          <w:position w:val="0"/>
          <w:szCs w:val="21"/>
          <w:vertAlign w:val="baseline"/>
          <w:lang w:val="en-US" w:eastAsia="zh-CN"/>
        </w:rPr>
        <w:t>13.3</w:t>
      </w:r>
      <w:r>
        <w:rPr>
          <w:rFonts w:hint="eastAsia" w:hAnsi="宋体" w:cs="宋体"/>
          <w:bCs w:val="0"/>
          <w:i w:val="0"/>
          <w:iCs w:val="0"/>
          <w:caps w:val="0"/>
          <w:strike w:val="0"/>
          <w:dstrike w:val="0"/>
          <w:vanish w:val="0"/>
          <w:spacing w:val="0"/>
          <w:kern w:val="0"/>
          <w:position w:val="0"/>
          <w:szCs w:val="21"/>
          <w:vertAlign w:val="baseline"/>
          <w:lang w:val="en-US" w:eastAsia="zh-CN"/>
        </w:rPr>
        <w:t>　</w:t>
      </w:r>
      <w:r>
        <w:rPr>
          <w:rFonts w:hint="eastAsia" w:ascii="宋体" w:hAnsi="宋体" w:eastAsia="宋体" w:cs="宋体"/>
          <w:szCs w:val="24"/>
          <w:lang w:val="en-US" w:eastAsia="zh-CN"/>
        </w:rPr>
        <w:t>设备升级</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_Toc8291 \h </w:instrText>
      </w:r>
      <w:r>
        <w:rPr>
          <w:rFonts w:hint="eastAsia" w:ascii="宋体" w:hAnsi="宋体" w:eastAsia="宋体" w:cs="宋体"/>
        </w:rPr>
        <w:fldChar w:fldCharType="separate"/>
      </w:r>
      <w:r>
        <w:rPr>
          <w:rFonts w:hint="eastAsia" w:ascii="宋体" w:hAnsi="宋体" w:eastAsia="宋体" w:cs="宋体"/>
        </w:rPr>
        <w:t>12</w:t>
      </w:r>
      <w:r>
        <w:rPr>
          <w:rFonts w:hint="eastAsia" w:ascii="宋体" w:hAnsi="宋体" w:eastAsia="宋体" w:cs="宋体"/>
        </w:rPr>
        <w:fldChar w:fldCharType="end"/>
      </w:r>
      <w:r>
        <w:rPr>
          <w:rFonts w:hint="eastAsia" w:ascii="宋体" w:hAnsi="宋体" w:eastAsia="宋体" w:cs="宋体"/>
        </w:rPr>
        <w:fldChar w:fldCharType="end"/>
      </w:r>
    </w:p>
    <w:p>
      <w:pPr>
        <w:pStyle w:val="7"/>
        <w:tabs>
          <w:tab w:val="right" w:leader="dot" w:pos="9355"/>
          <w:tab w:val="clear" w:pos="9241"/>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_Toc8366 </w:instrText>
      </w:r>
      <w:r>
        <w:rPr>
          <w:rFonts w:hint="eastAsia" w:ascii="宋体" w:hAnsi="宋体" w:eastAsia="宋体" w:cs="宋体"/>
        </w:rPr>
        <w:fldChar w:fldCharType="separate"/>
      </w:r>
      <w:r>
        <w:rPr>
          <w:rFonts w:hint="eastAsia" w:ascii="宋体" w:hAnsi="宋体" w:eastAsia="宋体" w:cs="宋体"/>
          <w:bCs w:val="0"/>
          <w:i w:val="0"/>
          <w:iCs w:val="0"/>
          <w:caps w:val="0"/>
          <w:strike w:val="0"/>
          <w:dstrike w:val="0"/>
          <w:vanish w:val="0"/>
          <w:spacing w:val="0"/>
          <w:kern w:val="0"/>
          <w:position w:val="0"/>
          <w:szCs w:val="21"/>
          <w:vertAlign w:val="baseline"/>
          <w:lang w:val="en-US" w:eastAsia="zh-CN"/>
        </w:rPr>
        <w:t>13.4</w:t>
      </w:r>
      <w:r>
        <w:rPr>
          <w:rFonts w:hint="eastAsia" w:hAnsi="宋体" w:cs="宋体"/>
          <w:bCs w:val="0"/>
          <w:i w:val="0"/>
          <w:iCs w:val="0"/>
          <w:caps w:val="0"/>
          <w:strike w:val="0"/>
          <w:dstrike w:val="0"/>
          <w:vanish w:val="0"/>
          <w:spacing w:val="0"/>
          <w:kern w:val="0"/>
          <w:position w:val="0"/>
          <w:szCs w:val="21"/>
          <w:vertAlign w:val="baseline"/>
          <w:lang w:val="en-US" w:eastAsia="zh-CN"/>
        </w:rPr>
        <w:t>　</w:t>
      </w:r>
      <w:r>
        <w:rPr>
          <w:rFonts w:hint="eastAsia" w:ascii="宋体" w:hAnsi="宋体" w:eastAsia="宋体" w:cs="宋体"/>
          <w:szCs w:val="24"/>
          <w:lang w:val="en-US" w:eastAsia="zh-CN"/>
        </w:rPr>
        <w:t>设备维修</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_Toc8366 \h </w:instrText>
      </w:r>
      <w:r>
        <w:rPr>
          <w:rFonts w:hint="eastAsia" w:ascii="宋体" w:hAnsi="宋体" w:eastAsia="宋体" w:cs="宋体"/>
        </w:rPr>
        <w:fldChar w:fldCharType="separate"/>
      </w:r>
      <w:r>
        <w:rPr>
          <w:rFonts w:hint="eastAsia" w:ascii="宋体" w:hAnsi="宋体" w:eastAsia="宋体" w:cs="宋体"/>
        </w:rPr>
        <w:t>12</w:t>
      </w:r>
      <w:r>
        <w:rPr>
          <w:rFonts w:hint="eastAsia" w:ascii="宋体" w:hAnsi="宋体" w:eastAsia="宋体" w:cs="宋体"/>
        </w:rPr>
        <w:fldChar w:fldCharType="end"/>
      </w:r>
      <w:r>
        <w:rPr>
          <w:rFonts w:hint="eastAsia" w:ascii="宋体" w:hAnsi="宋体" w:eastAsia="宋体" w:cs="宋体"/>
        </w:rPr>
        <w:fldChar w:fldCharType="end"/>
      </w:r>
    </w:p>
    <w:p>
      <w:pPr>
        <w:pStyle w:val="10"/>
        <w:tabs>
          <w:tab w:val="right" w:leader="dot" w:pos="9355"/>
          <w:tab w:val="clear" w:pos="9242"/>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_Toc26618 </w:instrText>
      </w:r>
      <w:r>
        <w:rPr>
          <w:rFonts w:hint="eastAsia" w:ascii="宋体" w:hAnsi="宋体" w:eastAsia="宋体" w:cs="宋体"/>
        </w:rPr>
        <w:fldChar w:fldCharType="separate"/>
      </w:r>
      <w:r>
        <w:rPr>
          <w:rFonts w:hint="eastAsia" w:ascii="宋体" w:hAnsi="宋体" w:eastAsia="宋体" w:cs="宋体"/>
        </w:rPr>
        <w:t>附录A(</w:t>
      </w:r>
      <w:r>
        <w:rPr>
          <w:rFonts w:hint="eastAsia" w:ascii="宋体" w:hAnsi="宋体" w:eastAsia="宋体" w:cs="宋体"/>
          <w:lang w:val="en-US" w:eastAsia="zh-CN"/>
        </w:rPr>
        <w:t>资料</w:t>
      </w:r>
      <w:r>
        <w:rPr>
          <w:rFonts w:hint="eastAsia" w:ascii="宋体" w:hAnsi="宋体" w:eastAsia="宋体" w:cs="宋体"/>
        </w:rPr>
        <w:t>性)</w:t>
      </w:r>
      <w:r>
        <w:rPr>
          <w:rFonts w:hint="eastAsia" w:hAnsi="宋体" w:cs="宋体"/>
          <w:lang w:val="en-US" w:eastAsia="zh-CN"/>
        </w:rPr>
        <w:t>　</w:t>
      </w:r>
      <w:r>
        <w:rPr>
          <w:rFonts w:hint="eastAsia" w:ascii="宋体" w:hAnsi="宋体" w:eastAsia="宋体" w:cs="宋体"/>
        </w:rPr>
        <w:t>辽宁高速ETC</w:t>
      </w:r>
      <w:r>
        <w:rPr>
          <w:rFonts w:hint="eastAsia" w:ascii="宋体" w:hAnsi="宋体" w:eastAsia="宋体" w:cs="宋体"/>
          <w:lang w:val="en-US" w:eastAsia="zh-CN"/>
        </w:rPr>
        <w:t>智慧</w:t>
      </w:r>
      <w:r>
        <w:rPr>
          <w:rFonts w:hint="eastAsia" w:ascii="宋体" w:hAnsi="宋体" w:eastAsia="宋体" w:cs="宋体"/>
        </w:rPr>
        <w:t>停车场RSU设备数据传输推荐协议</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_Toc26618 \h </w:instrText>
      </w:r>
      <w:r>
        <w:rPr>
          <w:rFonts w:hint="eastAsia" w:ascii="宋体" w:hAnsi="宋体" w:eastAsia="宋体" w:cs="宋体"/>
        </w:rPr>
        <w:fldChar w:fldCharType="separate"/>
      </w:r>
      <w:r>
        <w:rPr>
          <w:rFonts w:hint="eastAsia" w:ascii="宋体" w:hAnsi="宋体" w:eastAsia="宋体" w:cs="宋体"/>
        </w:rPr>
        <w:t>13</w:t>
      </w:r>
      <w:r>
        <w:rPr>
          <w:rFonts w:hint="eastAsia" w:ascii="宋体" w:hAnsi="宋体" w:eastAsia="宋体" w:cs="宋体"/>
        </w:rPr>
        <w:fldChar w:fldCharType="end"/>
      </w:r>
      <w:r>
        <w:rPr>
          <w:rFonts w:hint="eastAsia" w:ascii="宋体" w:hAnsi="宋体" w:eastAsia="宋体" w:cs="宋体"/>
        </w:rPr>
        <w:fldChar w:fldCharType="end"/>
      </w:r>
    </w:p>
    <w:p>
      <w:pPr>
        <w:pStyle w:val="11"/>
        <w:tabs>
          <w:tab w:val="right" w:leader="dot" w:pos="9355"/>
          <w:tab w:val="clear" w:pos="9242"/>
        </w:tabs>
        <w:ind w:firstLine="210" w:firstLineChars="100"/>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_Toc25024 </w:instrText>
      </w:r>
      <w:r>
        <w:rPr>
          <w:rFonts w:hint="eastAsia" w:ascii="宋体" w:hAnsi="宋体" w:eastAsia="宋体" w:cs="宋体"/>
        </w:rPr>
        <w:fldChar w:fldCharType="separate"/>
      </w:r>
      <w:r>
        <w:rPr>
          <w:rFonts w:hint="eastAsia" w:ascii="宋体" w:hAnsi="宋体" w:eastAsia="宋体" w:cs="宋体"/>
          <w:lang w:val="en-US" w:eastAsia="zh-CN"/>
        </w:rPr>
        <w:t>A.1</w:t>
      </w:r>
      <w:r>
        <w:rPr>
          <w:rFonts w:hint="eastAsia" w:hAnsi="宋体" w:cs="宋体"/>
          <w:lang w:val="en-US" w:eastAsia="zh-CN"/>
        </w:rPr>
        <w:t>　</w:t>
      </w:r>
      <w:r>
        <w:rPr>
          <w:rFonts w:hint="eastAsia" w:ascii="宋体" w:hAnsi="宋体" w:eastAsia="宋体" w:cs="宋体"/>
          <w:lang w:val="en-US" w:eastAsia="zh-CN"/>
        </w:rPr>
        <w:t>说明</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_Toc25024 \h </w:instrText>
      </w:r>
      <w:r>
        <w:rPr>
          <w:rFonts w:hint="eastAsia" w:ascii="宋体" w:hAnsi="宋体" w:eastAsia="宋体" w:cs="宋体"/>
        </w:rPr>
        <w:fldChar w:fldCharType="separate"/>
      </w:r>
      <w:r>
        <w:rPr>
          <w:rFonts w:hint="eastAsia" w:ascii="宋体" w:hAnsi="宋体" w:eastAsia="宋体" w:cs="宋体"/>
        </w:rPr>
        <w:t>13</w:t>
      </w:r>
      <w:r>
        <w:rPr>
          <w:rFonts w:hint="eastAsia" w:ascii="宋体" w:hAnsi="宋体" w:eastAsia="宋体" w:cs="宋体"/>
        </w:rPr>
        <w:fldChar w:fldCharType="end"/>
      </w:r>
      <w:r>
        <w:rPr>
          <w:rFonts w:hint="eastAsia" w:ascii="宋体" w:hAnsi="宋体" w:eastAsia="宋体" w:cs="宋体"/>
        </w:rPr>
        <w:fldChar w:fldCharType="end"/>
      </w:r>
    </w:p>
    <w:p>
      <w:pPr>
        <w:pStyle w:val="11"/>
        <w:tabs>
          <w:tab w:val="right" w:leader="dot" w:pos="9355"/>
          <w:tab w:val="clear" w:pos="9242"/>
        </w:tabs>
        <w:ind w:firstLine="210" w:firstLineChars="100"/>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_Toc19677 </w:instrText>
      </w:r>
      <w:r>
        <w:rPr>
          <w:rFonts w:hint="eastAsia" w:ascii="宋体" w:hAnsi="宋体" w:eastAsia="宋体" w:cs="宋体"/>
        </w:rPr>
        <w:fldChar w:fldCharType="separate"/>
      </w:r>
      <w:r>
        <w:rPr>
          <w:rFonts w:hint="eastAsia" w:ascii="宋体" w:hAnsi="宋体" w:eastAsia="宋体" w:cs="宋体"/>
          <w:lang w:val="en-US" w:eastAsia="zh-CN"/>
        </w:rPr>
        <w:t>A.2</w:t>
      </w:r>
      <w:r>
        <w:rPr>
          <w:rFonts w:hint="eastAsia" w:hAnsi="宋体" w:cs="宋体"/>
          <w:lang w:val="en-US" w:eastAsia="zh-CN"/>
        </w:rPr>
        <w:t>　</w:t>
      </w:r>
      <w:r>
        <w:rPr>
          <w:rFonts w:hint="eastAsia" w:ascii="宋体" w:hAnsi="宋体" w:eastAsia="宋体" w:cs="宋体"/>
          <w:lang w:val="en-US" w:eastAsia="zh-CN"/>
        </w:rPr>
        <w:t>串行通讯方式</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_Toc19677 \h </w:instrText>
      </w:r>
      <w:r>
        <w:rPr>
          <w:rFonts w:hint="eastAsia" w:ascii="宋体" w:hAnsi="宋体" w:eastAsia="宋体" w:cs="宋体"/>
        </w:rPr>
        <w:fldChar w:fldCharType="separate"/>
      </w:r>
      <w:r>
        <w:rPr>
          <w:rFonts w:hint="eastAsia" w:ascii="宋体" w:hAnsi="宋体" w:eastAsia="宋体" w:cs="宋体"/>
        </w:rPr>
        <w:t>13</w:t>
      </w:r>
      <w:r>
        <w:rPr>
          <w:rFonts w:hint="eastAsia" w:ascii="宋体" w:hAnsi="宋体" w:eastAsia="宋体" w:cs="宋体"/>
        </w:rPr>
        <w:fldChar w:fldCharType="end"/>
      </w:r>
      <w:r>
        <w:rPr>
          <w:rFonts w:hint="eastAsia" w:ascii="宋体" w:hAnsi="宋体" w:eastAsia="宋体" w:cs="宋体"/>
        </w:rPr>
        <w:fldChar w:fldCharType="end"/>
      </w:r>
    </w:p>
    <w:p>
      <w:pPr>
        <w:pStyle w:val="11"/>
        <w:tabs>
          <w:tab w:val="right" w:leader="dot" w:pos="9355"/>
          <w:tab w:val="clear" w:pos="9242"/>
        </w:tabs>
        <w:ind w:firstLine="210" w:firstLineChars="100"/>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_Toc27627 </w:instrText>
      </w:r>
      <w:r>
        <w:rPr>
          <w:rFonts w:hint="eastAsia" w:ascii="宋体" w:hAnsi="宋体" w:eastAsia="宋体" w:cs="宋体"/>
        </w:rPr>
        <w:fldChar w:fldCharType="separate"/>
      </w:r>
      <w:r>
        <w:rPr>
          <w:rFonts w:hint="eastAsia" w:ascii="宋体" w:hAnsi="宋体" w:eastAsia="宋体" w:cs="宋体"/>
        </w:rPr>
        <w:t>A.3</w:t>
      </w:r>
      <w:r>
        <w:rPr>
          <w:rFonts w:hint="eastAsia" w:hAnsi="宋体" w:cs="宋体"/>
          <w:lang w:eastAsia="zh-CN"/>
        </w:rPr>
        <w:t>　</w:t>
      </w:r>
      <w:r>
        <w:rPr>
          <w:rFonts w:hint="eastAsia" w:ascii="宋体" w:hAnsi="宋体" w:eastAsia="宋体" w:cs="宋体"/>
        </w:rPr>
        <w:t>车道指令数据结构</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_Toc27627 \h </w:instrText>
      </w:r>
      <w:r>
        <w:rPr>
          <w:rFonts w:hint="eastAsia" w:ascii="宋体" w:hAnsi="宋体" w:eastAsia="宋体" w:cs="宋体"/>
        </w:rPr>
        <w:fldChar w:fldCharType="separate"/>
      </w:r>
      <w:r>
        <w:rPr>
          <w:rFonts w:hint="eastAsia" w:ascii="宋体" w:hAnsi="宋体" w:eastAsia="宋体" w:cs="宋体"/>
        </w:rPr>
        <w:t>16</w:t>
      </w:r>
      <w:r>
        <w:rPr>
          <w:rFonts w:hint="eastAsia" w:ascii="宋体" w:hAnsi="宋体" w:eastAsia="宋体" w:cs="宋体"/>
        </w:rPr>
        <w:fldChar w:fldCharType="end"/>
      </w:r>
      <w:r>
        <w:rPr>
          <w:rFonts w:hint="eastAsia" w:ascii="宋体" w:hAnsi="宋体" w:eastAsia="宋体" w:cs="宋体"/>
        </w:rPr>
        <w:fldChar w:fldCharType="end"/>
      </w:r>
    </w:p>
    <w:p>
      <w:pPr>
        <w:pStyle w:val="11"/>
        <w:tabs>
          <w:tab w:val="right" w:leader="dot" w:pos="9355"/>
          <w:tab w:val="clear" w:pos="9242"/>
        </w:tabs>
        <w:ind w:firstLine="210" w:firstLineChars="100"/>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_Toc28803 </w:instrText>
      </w:r>
      <w:r>
        <w:rPr>
          <w:rFonts w:hint="eastAsia" w:ascii="宋体" w:hAnsi="宋体" w:eastAsia="宋体" w:cs="宋体"/>
        </w:rPr>
        <w:fldChar w:fldCharType="separate"/>
      </w:r>
      <w:r>
        <w:rPr>
          <w:rFonts w:hint="eastAsia" w:ascii="宋体" w:hAnsi="宋体" w:eastAsia="宋体" w:cs="宋体"/>
        </w:rPr>
        <w:t>A.4</w:t>
      </w:r>
      <w:r>
        <w:rPr>
          <w:rFonts w:hint="eastAsia" w:hAnsi="宋体" w:cs="宋体"/>
          <w:lang w:eastAsia="zh-CN"/>
        </w:rPr>
        <w:t>　</w:t>
      </w:r>
      <w:r>
        <w:rPr>
          <w:rFonts w:hint="eastAsia" w:ascii="宋体" w:hAnsi="宋体" w:eastAsia="宋体" w:cs="宋体"/>
        </w:rPr>
        <w:t>RSU 信息帧数据结构</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_Toc28803 \h </w:instrText>
      </w:r>
      <w:r>
        <w:rPr>
          <w:rFonts w:hint="eastAsia" w:ascii="宋体" w:hAnsi="宋体" w:eastAsia="宋体" w:cs="宋体"/>
        </w:rPr>
        <w:fldChar w:fldCharType="separate"/>
      </w:r>
      <w:r>
        <w:rPr>
          <w:rFonts w:hint="eastAsia" w:ascii="宋体" w:hAnsi="宋体" w:eastAsia="宋体" w:cs="宋体"/>
        </w:rPr>
        <w:t>20</w:t>
      </w:r>
      <w:r>
        <w:rPr>
          <w:rFonts w:hint="eastAsia" w:ascii="宋体" w:hAnsi="宋体" w:eastAsia="宋体" w:cs="宋体"/>
        </w:rPr>
        <w:fldChar w:fldCharType="end"/>
      </w:r>
      <w:r>
        <w:rPr>
          <w:rFonts w:hint="eastAsia" w:ascii="宋体" w:hAnsi="宋体" w:eastAsia="宋体" w:cs="宋体"/>
        </w:rPr>
        <w:fldChar w:fldCharType="end"/>
      </w:r>
    </w:p>
    <w:p>
      <w:pPr>
        <w:pStyle w:val="11"/>
        <w:tabs>
          <w:tab w:val="right" w:leader="dot" w:pos="9355"/>
          <w:tab w:val="clear" w:pos="9242"/>
        </w:tabs>
        <w:ind w:firstLine="210" w:firstLineChars="100"/>
      </w:pPr>
      <w:r>
        <w:rPr>
          <w:rFonts w:hint="eastAsia" w:ascii="宋体" w:hAnsi="宋体" w:eastAsia="宋体" w:cs="宋体"/>
        </w:rPr>
        <w:fldChar w:fldCharType="begin"/>
      </w:r>
      <w:r>
        <w:rPr>
          <w:rFonts w:hint="eastAsia" w:ascii="宋体" w:hAnsi="宋体" w:eastAsia="宋体" w:cs="宋体"/>
        </w:rPr>
        <w:instrText xml:space="preserve"> HYPERLINK \l _Toc29855 </w:instrText>
      </w:r>
      <w:r>
        <w:rPr>
          <w:rFonts w:hint="eastAsia" w:ascii="宋体" w:hAnsi="宋体" w:eastAsia="宋体" w:cs="宋体"/>
        </w:rPr>
        <w:fldChar w:fldCharType="separate"/>
      </w:r>
      <w:r>
        <w:rPr>
          <w:rFonts w:hint="eastAsia" w:ascii="宋体" w:hAnsi="宋体" w:eastAsia="宋体" w:cs="宋体"/>
        </w:rPr>
        <w:t>A.5</w:t>
      </w:r>
      <w:r>
        <w:rPr>
          <w:rFonts w:hint="eastAsia" w:hAnsi="宋体" w:cs="宋体"/>
          <w:lang w:eastAsia="zh-CN"/>
        </w:rPr>
        <w:t>　</w:t>
      </w:r>
      <w:r>
        <w:rPr>
          <w:rFonts w:hint="eastAsia" w:ascii="宋体" w:hAnsi="宋体" w:eastAsia="宋体" w:cs="宋体"/>
        </w:rPr>
        <w:t>交易信息帧</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_Toc29855 \h </w:instrText>
      </w:r>
      <w:r>
        <w:rPr>
          <w:rFonts w:hint="eastAsia" w:ascii="宋体" w:hAnsi="宋体" w:eastAsia="宋体" w:cs="宋体"/>
        </w:rPr>
        <w:fldChar w:fldCharType="separate"/>
      </w:r>
      <w:r>
        <w:rPr>
          <w:rFonts w:hint="eastAsia" w:ascii="宋体" w:hAnsi="宋体" w:eastAsia="宋体" w:cs="宋体"/>
        </w:rPr>
        <w:t>23</w:t>
      </w:r>
      <w:r>
        <w:rPr>
          <w:rFonts w:hint="eastAsia" w:ascii="宋体" w:hAnsi="宋体" w:eastAsia="宋体" w:cs="宋体"/>
        </w:rPr>
        <w:fldChar w:fldCharType="end"/>
      </w:r>
      <w:r>
        <w:rPr>
          <w:rFonts w:hint="eastAsia" w:ascii="宋体" w:hAnsi="宋体" w:eastAsia="宋体" w:cs="宋体"/>
        </w:rPr>
        <w:fldChar w:fldCharType="end"/>
      </w:r>
    </w:p>
    <w:p>
      <w:pPr>
        <w:pStyle w:val="32"/>
        <w:rPr>
          <w:rFonts w:hint="eastAsia"/>
        </w:rPr>
      </w:pPr>
      <w:r>
        <w:rPr>
          <w:rFonts w:hint="eastAsia" w:ascii="宋体" w:hAnsi="宋体" w:eastAsia="宋体" w:cs="宋体"/>
        </w:rPr>
        <w:fldChar w:fldCharType="end"/>
      </w:r>
    </w:p>
    <w:p>
      <w:pPr>
        <w:pStyle w:val="33"/>
        <w:rPr>
          <w:rFonts w:hint="eastAsia"/>
        </w:rPr>
        <w:sectPr>
          <w:headerReference r:id="rId4" w:type="default"/>
          <w:footerReference r:id="rId6" w:type="default"/>
          <w:headerReference r:id="rId5" w:type="even"/>
          <w:footerReference r:id="rId7" w:type="even"/>
          <w:pgSz w:w="11906" w:h="16838"/>
          <w:pgMar w:top="1417" w:right="1134" w:bottom="1134" w:left="1417" w:header="1418" w:footer="1134" w:gutter="0"/>
          <w:pgNumType w:fmt="upperRoman" w:start="1"/>
          <w:cols w:space="0" w:num="1"/>
          <w:formProt w:val="0"/>
          <w:rtlGutter w:val="0"/>
          <w:docGrid w:type="lines" w:linePitch="312" w:charSpace="0"/>
        </w:sectPr>
      </w:pPr>
    </w:p>
    <w:p>
      <w:pPr>
        <w:pStyle w:val="33"/>
        <w:spacing w:line="360" w:lineRule="auto"/>
        <w:rPr>
          <w:rFonts w:hint="eastAsia" w:hAnsi="黑体" w:cs="黑体"/>
        </w:rPr>
      </w:pPr>
      <w:bookmarkStart w:id="2" w:name="_Toc24066"/>
      <w:bookmarkStart w:id="3" w:name="_Toc1316"/>
      <w:bookmarkStart w:id="4" w:name="_Toc18819"/>
      <w:bookmarkStart w:id="5" w:name="_Toc2553"/>
      <w:r>
        <w:rPr>
          <w:rFonts w:hint="eastAsia" w:hAnsi="黑体" w:cs="黑体"/>
        </w:rPr>
        <w:t>前</w:t>
      </w:r>
      <w:bookmarkStart w:id="6" w:name="BKQY"/>
      <w:r>
        <w:rPr>
          <w:rFonts w:hint="eastAsia" w:hAnsi="黑体" w:cs="黑体"/>
        </w:rPr>
        <w:t>  言</w:t>
      </w:r>
      <w:bookmarkEnd w:id="2"/>
      <w:bookmarkEnd w:id="3"/>
      <w:bookmarkEnd w:id="4"/>
      <w:bookmarkEnd w:id="5"/>
      <w:bookmarkEnd w:id="6"/>
    </w:p>
    <w:p>
      <w:pPr>
        <w:pStyle w:val="32"/>
        <w:spacing w:line="360" w:lineRule="auto"/>
        <w:rPr>
          <w:rFonts w:hAnsi="宋体"/>
        </w:rPr>
      </w:pPr>
      <w:r>
        <w:rPr>
          <w:rFonts w:hint="eastAsia" w:hAnsi="宋体"/>
        </w:rPr>
        <w:t>本文件按照GB/T 1.1</w:t>
      </w:r>
      <w:r>
        <w:rPr>
          <w:rFonts w:hint="eastAsia" w:hAnsi="宋体"/>
          <w:lang w:eastAsia="zh-CN"/>
        </w:rPr>
        <w:t>—</w:t>
      </w:r>
      <w:r>
        <w:rPr>
          <w:rFonts w:hint="eastAsia" w:hAnsi="宋体"/>
        </w:rPr>
        <w:t>2020《标准化工作导则</w:t>
      </w:r>
      <w:r>
        <w:rPr>
          <w:rFonts w:hint="eastAsia" w:hAnsi="宋体"/>
          <w:lang w:val="en-US" w:eastAsia="zh-CN"/>
        </w:rPr>
        <w:t xml:space="preserve"> </w:t>
      </w:r>
      <w:r>
        <w:rPr>
          <w:rFonts w:hint="eastAsia" w:hAnsi="宋体"/>
        </w:rPr>
        <w:t>第1部分：标准化文件的结构和起草规则》的规</w:t>
      </w:r>
      <w:r>
        <w:rPr>
          <w:rFonts w:hint="default" w:hAnsi="宋体"/>
          <w:lang w:val="en-US"/>
        </w:rPr>
        <w:t>定</w:t>
      </w:r>
      <w:r>
        <w:rPr>
          <w:rFonts w:hint="eastAsia" w:hAnsi="宋体"/>
        </w:rPr>
        <w:t>起草。</w:t>
      </w:r>
    </w:p>
    <w:p>
      <w:pPr>
        <w:pStyle w:val="32"/>
        <w:spacing w:line="360" w:lineRule="auto"/>
        <w:rPr>
          <w:rFonts w:hAnsi="宋体"/>
        </w:rPr>
      </w:pPr>
      <w:r>
        <w:rPr>
          <w:rFonts w:hint="eastAsia" w:hAnsi="宋体"/>
        </w:rPr>
        <w:t>本文件</w:t>
      </w:r>
      <w:r>
        <w:rPr>
          <w:rFonts w:hAnsi="宋体"/>
        </w:rPr>
        <w:t>由</w:t>
      </w:r>
      <w:r>
        <w:rPr>
          <w:rFonts w:hint="eastAsia" w:hAnsi="宋体"/>
          <w:lang w:val="en-US" w:eastAsia="zh-CN"/>
        </w:rPr>
        <w:t>辽宁省工业和信息化厅</w:t>
      </w:r>
      <w:r>
        <w:rPr>
          <w:rFonts w:hAnsi="宋体"/>
        </w:rPr>
        <w:t>提出。</w:t>
      </w:r>
    </w:p>
    <w:p>
      <w:pPr>
        <w:pStyle w:val="32"/>
        <w:spacing w:line="360" w:lineRule="auto"/>
        <w:rPr>
          <w:rFonts w:hAnsi="宋体"/>
        </w:rPr>
      </w:pPr>
      <w:r>
        <w:rPr>
          <w:rFonts w:hint="eastAsia" w:hAnsi="宋体"/>
        </w:rPr>
        <w:t>本文件</w:t>
      </w:r>
      <w:r>
        <w:rPr>
          <w:rFonts w:hAnsi="宋体"/>
        </w:rPr>
        <w:t>由</w:t>
      </w:r>
      <w:r>
        <w:rPr>
          <w:rFonts w:hint="eastAsia" w:hAnsi="宋体"/>
          <w:lang w:val="en-US" w:eastAsia="zh-CN"/>
        </w:rPr>
        <w:t>辽宁省工业和信息化厅归口</w:t>
      </w:r>
      <w:r>
        <w:rPr>
          <w:rFonts w:hAnsi="宋体"/>
        </w:rPr>
        <w:t>。</w:t>
      </w:r>
    </w:p>
    <w:p>
      <w:pPr>
        <w:pStyle w:val="32"/>
        <w:spacing w:line="360" w:lineRule="auto"/>
        <w:rPr>
          <w:rFonts w:hAnsi="宋体"/>
        </w:rPr>
      </w:pPr>
      <w:r>
        <w:rPr>
          <w:rFonts w:hint="eastAsia" w:hAnsi="宋体"/>
        </w:rPr>
        <w:t>本文件起草单位：辽宁高速通智慧出行有限责任公司、沈阳东软交通信息技术有限公司。</w:t>
      </w:r>
    </w:p>
    <w:p>
      <w:pPr>
        <w:pStyle w:val="32"/>
        <w:spacing w:line="360" w:lineRule="auto"/>
      </w:pPr>
      <w:r>
        <w:rPr>
          <w:rFonts w:hint="eastAsia" w:hAnsi="宋体"/>
        </w:rPr>
        <w:t>本文件主要起草人：何沛韬、展恩宁、陈昱靦、朱瑞新、葛大明、王梦麟、王阳</w:t>
      </w:r>
      <w:bookmarkStart w:id="157" w:name="_GoBack"/>
      <w:r>
        <w:rPr>
          <w:rFonts w:hint="eastAsia" w:hAnsi="宋体"/>
          <w:lang w:eastAsia="zh-CN"/>
        </w:rPr>
        <w:t>、肇毓</w:t>
      </w:r>
      <w:bookmarkEnd w:id="157"/>
      <w:r>
        <w:rPr>
          <w:rFonts w:hint="eastAsia"/>
        </w:rPr>
        <w:t>。</w:t>
      </w:r>
    </w:p>
    <w:p>
      <w:pPr>
        <w:pStyle w:val="32"/>
        <w:spacing w:line="360" w:lineRule="auto"/>
        <w:rPr>
          <w:rFonts w:hint="eastAsia"/>
        </w:rPr>
      </w:pPr>
      <w:r>
        <w:rPr>
          <w:rFonts w:hint="eastAsia"/>
        </w:rPr>
        <w:t>本文件发布实施后，任何单位和个人如有问题和意见建议，均可以通过来电和来函等方式进行反馈，我们将及时答复并认真处理，根据实际情况依法进行评估及复审。</w:t>
      </w:r>
    </w:p>
    <w:p>
      <w:pPr>
        <w:pStyle w:val="32"/>
        <w:spacing w:line="360" w:lineRule="auto"/>
        <w:rPr>
          <w:szCs w:val="22"/>
        </w:rPr>
        <w:sectPr>
          <w:footerReference r:id="rId8" w:type="default"/>
          <w:footerReference r:id="rId9" w:type="even"/>
          <w:pgSz w:w="11906" w:h="16838"/>
          <w:pgMar w:top="1417" w:right="1417" w:bottom="1134" w:left="1134" w:header="1418" w:footer="1134" w:gutter="0"/>
          <w:pgNumType w:fmt="upperRoman"/>
          <w:cols w:space="0" w:num="1"/>
          <w:formProt w:val="0"/>
          <w:rtlGutter w:val="0"/>
          <w:docGrid w:type="lines" w:linePitch="312" w:charSpace="0"/>
        </w:sectPr>
      </w:pPr>
      <w:r>
        <w:rPr>
          <w:rFonts w:hint="eastAsia"/>
        </w:rPr>
        <w:t>本文件起草单位通讯地址和联系电话：</w:t>
      </w:r>
      <w:r>
        <w:rPr>
          <w:rFonts w:hint="eastAsia"/>
          <w:szCs w:val="22"/>
        </w:rPr>
        <w:t>辽宁省沈阳市浑南区胜利南街677</w:t>
      </w:r>
      <w:r>
        <w:rPr>
          <w:rFonts w:hint="eastAsia"/>
          <w:szCs w:val="22"/>
          <w:lang w:eastAsia="zh-CN"/>
        </w:rPr>
        <w:t>—</w:t>
      </w:r>
      <w:r>
        <w:rPr>
          <w:rFonts w:hint="eastAsia"/>
          <w:szCs w:val="22"/>
        </w:rPr>
        <w:t>1，+861</w:t>
      </w:r>
      <w:r>
        <w:rPr>
          <w:rFonts w:hint="eastAsia"/>
          <w:szCs w:val="22"/>
          <w:lang w:val="en-US" w:eastAsia="zh-CN"/>
        </w:rPr>
        <w:t>3700026853</w:t>
      </w:r>
      <w:r>
        <w:rPr>
          <w:rFonts w:hint="eastAsia"/>
          <w:szCs w:val="22"/>
        </w:rPr>
        <w:t>。</w:t>
      </w:r>
    </w:p>
    <w:bookmarkEnd w:id="0"/>
    <w:p>
      <w:pPr>
        <w:spacing w:line="360" w:lineRule="auto"/>
        <w:jc w:val="center"/>
        <w:rPr>
          <w:rFonts w:hint="eastAsia" w:ascii="黑体" w:hAnsi="黑体" w:eastAsia="黑体" w:cs="黑体"/>
          <w:sz w:val="32"/>
          <w:szCs w:val="32"/>
          <w:lang w:eastAsia="zh-CN"/>
        </w:rPr>
      </w:pPr>
      <w:r>
        <w:rPr>
          <w:rFonts w:hint="eastAsia" w:ascii="黑体" w:hAnsi="黑体" w:eastAsia="黑体" w:cs="黑体"/>
          <w:sz w:val="32"/>
          <w:szCs w:val="32"/>
          <w:lang w:eastAsia="zh-CN"/>
        </w:rPr>
        <w:t>ETC</w:t>
      </w:r>
      <w:r>
        <w:rPr>
          <w:rFonts w:hint="eastAsia" w:ascii="黑体" w:hAnsi="黑体" w:eastAsia="黑体" w:cs="黑体"/>
          <w:sz w:val="32"/>
          <w:szCs w:val="32"/>
          <w:lang w:val="en-US" w:eastAsia="zh-CN"/>
        </w:rPr>
        <w:t>智慧</w:t>
      </w:r>
      <w:r>
        <w:rPr>
          <w:rFonts w:hint="eastAsia" w:ascii="黑体" w:hAnsi="黑体" w:eastAsia="黑体" w:cs="黑体"/>
          <w:sz w:val="32"/>
          <w:szCs w:val="32"/>
          <w:lang w:eastAsia="zh-CN"/>
        </w:rPr>
        <w:t>停车场　ETC天线设备要求</w:t>
      </w:r>
    </w:p>
    <w:p>
      <w:pPr>
        <w:pStyle w:val="34"/>
        <w:spacing w:before="312" w:after="312" w:line="360" w:lineRule="auto"/>
      </w:pPr>
      <w:bookmarkStart w:id="7" w:name="_Toc21437"/>
      <w:bookmarkStart w:id="8" w:name="_Toc10770"/>
      <w:bookmarkStart w:id="9" w:name="_Toc13382"/>
      <w:bookmarkStart w:id="10" w:name="_Toc15340"/>
      <w:r>
        <w:rPr>
          <w:rFonts w:hint="eastAsia"/>
        </w:rPr>
        <w:t>范围</w:t>
      </w:r>
      <w:bookmarkEnd w:id="7"/>
      <w:bookmarkEnd w:id="8"/>
      <w:bookmarkEnd w:id="9"/>
      <w:bookmarkEnd w:id="10"/>
    </w:p>
    <w:p>
      <w:pPr>
        <w:pStyle w:val="32"/>
        <w:spacing w:line="360" w:lineRule="auto"/>
        <w:rPr>
          <w:rFonts w:hint="eastAsia"/>
          <w:szCs w:val="21"/>
        </w:rPr>
      </w:pPr>
      <w:r>
        <w:rPr>
          <w:rFonts w:hint="eastAsia"/>
          <w:szCs w:val="21"/>
          <w:lang w:eastAsia="zh-CN"/>
        </w:rPr>
        <w:t>本文件</w:t>
      </w:r>
      <w:r>
        <w:rPr>
          <w:rFonts w:hint="eastAsia"/>
          <w:szCs w:val="21"/>
        </w:rPr>
        <w:t>规定了停车场（库）无感支付ETC天线设备</w:t>
      </w:r>
      <w:r>
        <w:rPr>
          <w:rFonts w:hint="eastAsia"/>
          <w:szCs w:val="21"/>
          <w:lang w:val="en-US" w:eastAsia="zh-CN"/>
        </w:rPr>
        <w:t>的</w:t>
      </w:r>
      <w:r>
        <w:rPr>
          <w:rFonts w:hint="eastAsia"/>
          <w:szCs w:val="21"/>
        </w:rPr>
        <w:t>选型要求，包括设备服务商资质、设备基本功能、设备关键技术参数、设备性能指标、设备安装、对接管理系统及售后服务要求。</w:t>
      </w:r>
    </w:p>
    <w:p>
      <w:pPr>
        <w:pStyle w:val="32"/>
        <w:spacing w:line="360" w:lineRule="auto"/>
        <w:rPr>
          <w:szCs w:val="21"/>
          <w:highlight w:val="none"/>
        </w:rPr>
      </w:pPr>
      <w:bookmarkStart w:id="11" w:name="_Toc9116"/>
      <w:bookmarkStart w:id="12" w:name="_Toc28726"/>
      <w:bookmarkStart w:id="13" w:name="_Toc969"/>
      <w:bookmarkStart w:id="14" w:name="_Toc13501"/>
      <w:r>
        <w:rPr>
          <w:rFonts w:hint="eastAsia"/>
          <w:szCs w:val="21"/>
          <w:highlight w:val="none"/>
        </w:rPr>
        <w:tab/>
      </w:r>
      <w:r>
        <w:rPr>
          <w:rFonts w:hint="eastAsia"/>
          <w:szCs w:val="21"/>
          <w:highlight w:val="none"/>
        </w:rPr>
        <w:t>本文件适用于接入辽宁高速ETC升级改造</w:t>
      </w:r>
      <w:r>
        <w:rPr>
          <w:rFonts w:hint="eastAsia"/>
          <w:szCs w:val="21"/>
          <w:highlight w:val="none"/>
          <w:lang w:val="en-US" w:eastAsia="zh-CN"/>
        </w:rPr>
        <w:t>的</w:t>
      </w:r>
      <w:r>
        <w:rPr>
          <w:rFonts w:hint="eastAsia"/>
          <w:szCs w:val="21"/>
          <w:highlight w:val="none"/>
        </w:rPr>
        <w:t>停车场（库）以及辽宁高速投资建设停车场（库）。</w:t>
      </w:r>
    </w:p>
    <w:p>
      <w:pPr>
        <w:pStyle w:val="34"/>
        <w:spacing w:before="312" w:after="312" w:line="360" w:lineRule="auto"/>
      </w:pPr>
      <w:r>
        <w:rPr>
          <w:rFonts w:hint="eastAsia"/>
        </w:rPr>
        <w:t>规范性引用文件</w:t>
      </w:r>
      <w:bookmarkEnd w:id="11"/>
      <w:bookmarkEnd w:id="12"/>
      <w:bookmarkEnd w:id="13"/>
      <w:bookmarkEnd w:id="14"/>
    </w:p>
    <w:p>
      <w:pPr>
        <w:spacing w:line="360" w:lineRule="auto"/>
        <w:ind w:firstLine="420" w:firstLineChars="200"/>
        <w:rPr>
          <w:rFonts w:hint="eastAsia" w:hAnsi="宋体"/>
        </w:rPr>
      </w:pPr>
      <w:r>
        <w:rPr>
          <w:rFonts w:hint="eastAsia" w:hAnsi="宋体"/>
        </w:rPr>
        <w:t>下列文件中的内容通过文中的规范性引用而构成本文件必不可少的条款。其中，注日期的文件，仅该日期对应的版本适用于本文件</w:t>
      </w:r>
      <w:r>
        <w:rPr>
          <w:rFonts w:hint="eastAsia" w:hAnsi="宋体"/>
          <w:lang w:eastAsia="zh-CN"/>
        </w:rPr>
        <w:t>；</w:t>
      </w:r>
      <w:r>
        <w:rPr>
          <w:rFonts w:hint="eastAsia" w:hAnsi="宋体"/>
        </w:rPr>
        <w:t>不注日期的引用文件，其最新版本（包括所有的修改单）适用于本文件。</w:t>
      </w:r>
    </w:p>
    <w:p>
      <w:pPr>
        <w:pStyle w:val="32"/>
        <w:spacing w:line="360" w:lineRule="auto"/>
        <w:rPr>
          <w:rFonts w:hint="default" w:hAnsi="宋体"/>
          <w:szCs w:val="22"/>
          <w:lang w:val="en-US" w:eastAsia="zh-CN"/>
        </w:rPr>
      </w:pPr>
      <w:r>
        <w:rPr>
          <w:rFonts w:hint="eastAsia" w:hAnsi="宋体"/>
          <w:szCs w:val="22"/>
          <w:lang w:val="en-US" w:eastAsia="zh-CN"/>
        </w:rPr>
        <w:t>GB/T 2423.6　电工电子产品环境试验 第2部分:试验方法 试验Eb和导则:碰撞</w:t>
      </w:r>
    </w:p>
    <w:p>
      <w:pPr>
        <w:pStyle w:val="32"/>
        <w:spacing w:line="360" w:lineRule="auto"/>
        <w:rPr>
          <w:rFonts w:hint="default" w:hAnsi="宋体"/>
          <w:szCs w:val="22"/>
          <w:lang w:val="en-US" w:eastAsia="zh-CN"/>
        </w:rPr>
      </w:pPr>
      <w:r>
        <w:rPr>
          <w:rFonts w:hint="eastAsia" w:hAnsi="宋体"/>
          <w:szCs w:val="22"/>
          <w:lang w:val="en-US" w:eastAsia="zh-CN"/>
        </w:rPr>
        <w:t>GB/T 2423.13　电工电子产品环境试验 第2部分:试验方法 试验Fdb:宽频带随机振动——中再现性</w:t>
      </w:r>
    </w:p>
    <w:p>
      <w:pPr>
        <w:pStyle w:val="32"/>
        <w:spacing w:line="360" w:lineRule="auto"/>
        <w:rPr>
          <w:rFonts w:hint="default" w:hAnsi="宋体"/>
          <w:szCs w:val="22"/>
          <w:lang w:val="en-US" w:eastAsia="zh-CN"/>
        </w:rPr>
      </w:pPr>
      <w:r>
        <w:rPr>
          <w:rFonts w:hint="eastAsia" w:hAnsi="宋体"/>
          <w:szCs w:val="22"/>
          <w:lang w:val="en-US" w:eastAsia="zh-CN"/>
        </w:rPr>
        <w:t>GB/T 2423.18　环境试验 第2部分：试验方法 试验Kb：盐雾，交变（氯化钠溶液）</w:t>
      </w:r>
    </w:p>
    <w:p>
      <w:pPr>
        <w:pStyle w:val="32"/>
        <w:spacing w:line="360" w:lineRule="auto"/>
        <w:rPr>
          <w:rFonts w:hint="eastAsia" w:hAnsi="宋体"/>
          <w:szCs w:val="22"/>
          <w:lang w:val="en-US" w:eastAsia="zh-CN"/>
        </w:rPr>
      </w:pPr>
      <w:r>
        <w:rPr>
          <w:rFonts w:hint="eastAsia" w:hAnsi="宋体"/>
          <w:szCs w:val="22"/>
          <w:lang w:val="en-US" w:eastAsia="zh-CN"/>
        </w:rPr>
        <w:t>GB/T 17626.2　电磁兼容 试验和测量技术 静电放电抗扰度试验</w:t>
      </w:r>
    </w:p>
    <w:p>
      <w:pPr>
        <w:pStyle w:val="32"/>
        <w:spacing w:line="360" w:lineRule="auto"/>
        <w:rPr>
          <w:rFonts w:hint="eastAsia" w:hAnsi="宋体"/>
          <w:szCs w:val="22"/>
          <w:lang w:val="en-US" w:eastAsia="zh-CN"/>
        </w:rPr>
      </w:pPr>
      <w:r>
        <w:rPr>
          <w:rFonts w:hint="eastAsia" w:hAnsi="宋体"/>
          <w:szCs w:val="22"/>
          <w:lang w:val="en-US" w:eastAsia="zh-CN"/>
        </w:rPr>
        <w:t>GB/T 17626.5　电磁兼容 试验和测量技术 浪涌（冲击）抗扰度试验</w:t>
      </w:r>
    </w:p>
    <w:p>
      <w:pPr>
        <w:pStyle w:val="32"/>
        <w:spacing w:line="360" w:lineRule="auto"/>
        <w:rPr>
          <w:rFonts w:hint="eastAsia" w:hAnsi="宋体"/>
        </w:rPr>
      </w:pPr>
      <w:r>
        <w:rPr>
          <w:rFonts w:hint="eastAsia" w:hAnsi="宋体"/>
          <w:szCs w:val="22"/>
        </w:rPr>
        <w:t>GB/T 20851.1</w:t>
      </w:r>
      <w:r>
        <w:rPr>
          <w:rFonts w:hint="eastAsia" w:hAnsi="宋体"/>
          <w:szCs w:val="22"/>
          <w:lang w:eastAsia="zh-CN"/>
        </w:rPr>
        <w:t>—</w:t>
      </w:r>
      <w:r>
        <w:rPr>
          <w:rFonts w:hint="eastAsia" w:hAnsi="宋体"/>
          <w:szCs w:val="22"/>
        </w:rPr>
        <w:t>2007</w:t>
      </w:r>
      <w:r>
        <w:rPr>
          <w:rFonts w:hint="eastAsia" w:hAnsi="宋体"/>
          <w:szCs w:val="22"/>
          <w:lang w:eastAsia="zh-CN"/>
        </w:rPr>
        <w:t>　</w:t>
      </w:r>
      <w:r>
        <w:rPr>
          <w:rFonts w:hint="eastAsia" w:hAnsi="宋体"/>
          <w:szCs w:val="22"/>
        </w:rPr>
        <w:t>电子收费 专用短程通信 第1部分：物理层</w:t>
      </w:r>
    </w:p>
    <w:p>
      <w:pPr>
        <w:pStyle w:val="32"/>
        <w:spacing w:line="360" w:lineRule="auto"/>
        <w:rPr>
          <w:rFonts w:hint="eastAsia" w:hAnsi="宋体"/>
          <w:szCs w:val="22"/>
        </w:rPr>
      </w:pPr>
      <w:r>
        <w:rPr>
          <w:rFonts w:hint="eastAsia" w:hAnsi="宋体"/>
          <w:szCs w:val="22"/>
        </w:rPr>
        <w:t>GB/T 20851</w:t>
      </w:r>
      <w:r>
        <w:rPr>
          <w:rFonts w:hint="eastAsia" w:hAnsi="宋体"/>
          <w:szCs w:val="22"/>
          <w:lang w:eastAsia="zh-CN"/>
        </w:rPr>
        <w:t>—</w:t>
      </w:r>
      <w:r>
        <w:rPr>
          <w:rFonts w:hint="eastAsia" w:hAnsi="宋体"/>
          <w:szCs w:val="22"/>
        </w:rPr>
        <w:t>2019</w:t>
      </w:r>
      <w:r>
        <w:rPr>
          <w:rFonts w:hint="eastAsia" w:hAnsi="宋体"/>
          <w:szCs w:val="22"/>
          <w:lang w:eastAsia="zh-CN"/>
        </w:rPr>
        <w:t>　</w:t>
      </w:r>
      <w:r>
        <w:rPr>
          <w:rFonts w:hint="eastAsia" w:hAnsi="宋体"/>
          <w:szCs w:val="22"/>
        </w:rPr>
        <w:t>电子收费专用短程通信</w:t>
      </w:r>
    </w:p>
    <w:p>
      <w:pPr>
        <w:pStyle w:val="32"/>
        <w:spacing w:line="360" w:lineRule="auto"/>
        <w:rPr>
          <w:rFonts w:hint="eastAsia" w:hAnsi="宋体"/>
          <w:szCs w:val="22"/>
        </w:rPr>
      </w:pPr>
      <w:r>
        <w:rPr>
          <w:rFonts w:hint="eastAsia" w:hAnsi="宋体"/>
          <w:szCs w:val="22"/>
        </w:rPr>
        <w:t>GA/T</w:t>
      </w:r>
      <w:r>
        <w:rPr>
          <w:rFonts w:hint="eastAsia" w:hAnsi="宋体"/>
          <w:szCs w:val="22"/>
          <w:lang w:val="en-US" w:eastAsia="zh-CN"/>
        </w:rPr>
        <w:t xml:space="preserve"> </w:t>
      </w:r>
      <w:r>
        <w:rPr>
          <w:rFonts w:hint="eastAsia" w:hAnsi="宋体"/>
          <w:szCs w:val="22"/>
        </w:rPr>
        <w:t>992</w:t>
      </w:r>
      <w:r>
        <w:rPr>
          <w:rFonts w:hint="eastAsia" w:hAnsi="宋体"/>
          <w:szCs w:val="22"/>
          <w:lang w:eastAsia="zh-CN"/>
        </w:rPr>
        <w:t>—</w:t>
      </w:r>
      <w:r>
        <w:rPr>
          <w:rFonts w:hint="eastAsia" w:hAnsi="宋体"/>
          <w:szCs w:val="22"/>
        </w:rPr>
        <w:t>2012</w:t>
      </w:r>
      <w:r>
        <w:rPr>
          <w:rFonts w:hint="eastAsia" w:hAnsi="宋体"/>
          <w:szCs w:val="22"/>
          <w:lang w:eastAsia="zh-CN"/>
        </w:rPr>
        <w:t>　</w:t>
      </w:r>
      <w:r>
        <w:rPr>
          <w:rFonts w:hint="eastAsia" w:hAnsi="宋体"/>
          <w:szCs w:val="22"/>
        </w:rPr>
        <w:t>停车库（场）出入口控制设备技术要求</w:t>
      </w:r>
    </w:p>
    <w:p>
      <w:pPr>
        <w:spacing w:line="360" w:lineRule="auto"/>
        <w:ind w:firstLine="420" w:firstLineChars="200"/>
        <w:rPr>
          <w:rFonts w:hint="eastAsia" w:ascii="宋体" w:hAnsi="宋体" w:cs="宋体"/>
          <w:szCs w:val="22"/>
          <w:lang w:val="en-US" w:eastAsia="zh-CN"/>
        </w:rPr>
      </w:pPr>
      <w:r>
        <w:rPr>
          <w:rFonts w:hint="eastAsia" w:ascii="宋体" w:hAnsi="宋体" w:eastAsia="宋体" w:cs="宋体"/>
          <w:szCs w:val="22"/>
        </w:rPr>
        <w:t>ISO</w:t>
      </w:r>
      <w:r>
        <w:rPr>
          <w:rFonts w:hint="eastAsia" w:ascii="宋体" w:hAnsi="宋体" w:cs="宋体"/>
          <w:szCs w:val="22"/>
          <w:lang w:val="en-US" w:eastAsia="zh-CN"/>
        </w:rPr>
        <w:t xml:space="preserve"> </w:t>
      </w:r>
      <w:r>
        <w:rPr>
          <w:rFonts w:hint="eastAsia" w:ascii="宋体" w:hAnsi="宋体" w:eastAsia="宋体" w:cs="宋体"/>
          <w:szCs w:val="22"/>
        </w:rPr>
        <w:t>7816</w:t>
      </w:r>
      <w:r>
        <w:rPr>
          <w:rFonts w:hint="eastAsia" w:ascii="宋体" w:hAnsi="宋体" w:cs="宋体"/>
          <w:szCs w:val="22"/>
          <w:lang w:eastAsia="zh-CN"/>
        </w:rPr>
        <w:t>　</w:t>
      </w:r>
      <w:r>
        <w:rPr>
          <w:rFonts w:hint="eastAsia" w:ascii="宋体" w:hAnsi="宋体" w:cs="宋体"/>
          <w:szCs w:val="22"/>
          <w:lang w:val="en-US" w:eastAsia="zh-CN"/>
        </w:rPr>
        <w:t>国际智能卡标准</w:t>
      </w:r>
    </w:p>
    <w:p>
      <w:pPr>
        <w:spacing w:line="360" w:lineRule="auto"/>
        <w:ind w:firstLine="420" w:firstLineChars="200"/>
        <w:rPr>
          <w:rFonts w:hint="default" w:ascii="宋体" w:hAnsi="宋体" w:cs="宋体"/>
          <w:szCs w:val="22"/>
          <w:lang w:val="en-US" w:eastAsia="zh-CN"/>
        </w:rPr>
      </w:pPr>
      <w:r>
        <w:rPr>
          <w:rFonts w:hint="eastAsia" w:ascii="宋体" w:hAnsi="宋体" w:cs="宋体"/>
          <w:szCs w:val="22"/>
          <w:lang w:val="en-US" w:eastAsia="zh-CN"/>
        </w:rPr>
        <w:t>IEC 60529　机壳提供的防护等级（IP代码）</w:t>
      </w:r>
    </w:p>
    <w:p>
      <w:pPr>
        <w:pStyle w:val="34"/>
        <w:spacing w:before="312" w:after="312" w:line="360" w:lineRule="auto"/>
      </w:pPr>
      <w:bookmarkStart w:id="15" w:name="_Toc420509244"/>
      <w:bookmarkStart w:id="16" w:name="_Toc10413"/>
      <w:bookmarkStart w:id="17" w:name="_Toc5294"/>
      <w:bookmarkStart w:id="18" w:name="_Toc24065"/>
      <w:bookmarkStart w:id="19" w:name="_Toc420509188"/>
      <w:bookmarkStart w:id="20" w:name="_Toc12695"/>
      <w:r>
        <w:rPr>
          <w:rFonts w:hint="eastAsia"/>
        </w:rPr>
        <w:t>术语和定义</w:t>
      </w:r>
      <w:bookmarkEnd w:id="15"/>
      <w:bookmarkEnd w:id="16"/>
      <w:bookmarkEnd w:id="17"/>
      <w:bookmarkEnd w:id="18"/>
      <w:bookmarkEnd w:id="19"/>
      <w:bookmarkEnd w:id="20"/>
    </w:p>
    <w:p>
      <w:pPr>
        <w:pStyle w:val="32"/>
        <w:spacing w:line="360" w:lineRule="auto"/>
        <w:rPr>
          <w:rFonts w:hint="eastAsia" w:hAnsi="宋体"/>
        </w:rPr>
      </w:pPr>
      <w:r>
        <w:rPr>
          <w:rFonts w:hAnsi="宋体"/>
        </w:rPr>
        <w:t>下列术语和定义适用于本</w:t>
      </w:r>
      <w:r>
        <w:rPr>
          <w:rFonts w:hint="eastAsia" w:hAnsi="宋体"/>
        </w:rPr>
        <w:t>文件。</w:t>
      </w:r>
    </w:p>
    <w:p>
      <w:pPr>
        <w:pStyle w:val="35"/>
        <w:spacing w:before="156" w:after="156" w:line="360" w:lineRule="auto"/>
      </w:pPr>
    </w:p>
    <w:p>
      <w:pPr>
        <w:pStyle w:val="32"/>
        <w:spacing w:line="360" w:lineRule="auto"/>
        <w:rPr>
          <w:rFonts w:ascii="黑体" w:eastAsia="黑体"/>
          <w:szCs w:val="21"/>
        </w:rPr>
      </w:pPr>
      <w:r>
        <w:rPr>
          <w:rFonts w:hint="eastAsia" w:ascii="黑体" w:eastAsia="黑体"/>
          <w:szCs w:val="21"/>
        </w:rPr>
        <w:t>车道闸机</w:t>
      </w:r>
      <w:r>
        <w:rPr>
          <w:rFonts w:hint="eastAsia" w:ascii="黑体" w:eastAsia="黑体"/>
          <w:szCs w:val="21"/>
          <w:lang w:eastAsia="zh-CN"/>
        </w:rPr>
        <w:t>　</w:t>
      </w:r>
      <w:r>
        <w:rPr>
          <w:rFonts w:hint="eastAsia" w:ascii="黑体" w:eastAsia="黑体"/>
          <w:szCs w:val="21"/>
          <w:lang w:val="en-US" w:eastAsia="zh-CN"/>
        </w:rPr>
        <w:t>l</w:t>
      </w:r>
      <w:r>
        <w:rPr>
          <w:rFonts w:hint="eastAsia" w:ascii="黑体" w:eastAsia="黑体"/>
          <w:szCs w:val="21"/>
        </w:rPr>
        <w:t>ane gate</w:t>
      </w:r>
    </w:p>
    <w:p>
      <w:pPr>
        <w:pStyle w:val="32"/>
        <w:spacing w:line="360" w:lineRule="auto"/>
        <w:rPr>
          <w:rFonts w:hint="eastAsia"/>
        </w:rPr>
      </w:pPr>
      <w:r>
        <w:rPr>
          <w:rFonts w:hint="eastAsia"/>
        </w:rPr>
        <w:t>车道闸机又称挡车器，是专门用于道路上限制机动车行驶的通道出入口管理设备，用于停车场系统管理车辆通道</w:t>
      </w:r>
      <w:r>
        <w:rPr>
          <w:rFonts w:hint="eastAsia"/>
          <w:lang w:eastAsia="zh-CN"/>
        </w:rPr>
        <w:t>、</w:t>
      </w:r>
      <w:r>
        <w:rPr>
          <w:rFonts w:hint="eastAsia"/>
        </w:rPr>
        <w:t>管理车辆的出入，主要分成三种：直杆、曲臂杆</w:t>
      </w:r>
      <w:r>
        <w:rPr>
          <w:rFonts w:hint="eastAsia"/>
          <w:lang w:val="en-US" w:eastAsia="zh-CN"/>
        </w:rPr>
        <w:t>及</w:t>
      </w:r>
      <w:r>
        <w:rPr>
          <w:rFonts w:hint="eastAsia"/>
        </w:rPr>
        <w:t>栅栏杆。</w:t>
      </w:r>
    </w:p>
    <w:p>
      <w:pPr>
        <w:pStyle w:val="35"/>
        <w:spacing w:before="156" w:after="156" w:line="360" w:lineRule="auto"/>
        <w:rPr>
          <w:rFonts w:hint="eastAsia"/>
        </w:rPr>
      </w:pPr>
    </w:p>
    <w:p>
      <w:pPr>
        <w:pStyle w:val="32"/>
        <w:spacing w:line="360" w:lineRule="auto"/>
        <w:rPr>
          <w:rFonts w:hint="eastAsia" w:ascii="黑体" w:eastAsia="黑体"/>
          <w:szCs w:val="21"/>
          <w:lang w:val="en-US" w:eastAsia="zh-CN"/>
        </w:rPr>
      </w:pPr>
      <w:r>
        <w:rPr>
          <w:rFonts w:hint="eastAsia" w:ascii="黑体" w:eastAsia="黑体"/>
          <w:szCs w:val="21"/>
        </w:rPr>
        <w:t>IP65</w:t>
      </w:r>
      <w:r>
        <w:rPr>
          <w:rFonts w:hint="eastAsia" w:ascii="黑体" w:eastAsia="黑体"/>
          <w:szCs w:val="21"/>
          <w:lang w:eastAsia="zh-CN"/>
        </w:rPr>
        <w:t>　Ingress Protection</w:t>
      </w:r>
      <w:r>
        <w:rPr>
          <w:rFonts w:hint="eastAsia" w:ascii="黑体" w:eastAsia="黑体"/>
          <w:szCs w:val="21"/>
          <w:lang w:val="en-US" w:eastAsia="zh-CN"/>
        </w:rPr>
        <w:t xml:space="preserve"> 65</w:t>
      </w:r>
    </w:p>
    <w:p>
      <w:pPr>
        <w:pStyle w:val="32"/>
        <w:spacing w:line="360" w:lineRule="auto"/>
        <w:rPr>
          <w:rFonts w:hint="eastAsia"/>
          <w:szCs w:val="21"/>
          <w:lang w:val="en-US" w:eastAsia="zh-CN"/>
        </w:rPr>
      </w:pPr>
      <w:r>
        <w:rPr>
          <w:rFonts w:hint="eastAsia"/>
          <w:szCs w:val="21"/>
          <w:lang w:val="en-US" w:eastAsia="zh-CN"/>
        </w:rPr>
        <w:t>IP65表示电气设备外壳对于危险部件的接近、外部固体目标的进入、水的进入的防护程度，应能达到紧密防灰尘和防护喷射水的有害影响。</w:t>
      </w:r>
    </w:p>
    <w:p>
      <w:pPr>
        <w:pStyle w:val="32"/>
        <w:spacing w:line="360" w:lineRule="auto"/>
        <w:rPr>
          <w:rFonts w:hint="default" w:ascii="黑体" w:eastAsia="黑体"/>
          <w:szCs w:val="21"/>
          <w:lang w:val="en-US" w:eastAsia="zh-CN"/>
        </w:rPr>
      </w:pPr>
      <w:r>
        <w:rPr>
          <w:rFonts w:hint="eastAsia"/>
          <w:szCs w:val="21"/>
          <w:lang w:val="en-US" w:eastAsia="zh-CN"/>
        </w:rPr>
        <w:t>[来源：IEC 60529，3.4，有修改]</w:t>
      </w:r>
    </w:p>
    <w:p>
      <w:pPr>
        <w:pStyle w:val="35"/>
        <w:spacing w:before="156" w:after="156" w:line="360" w:lineRule="auto"/>
      </w:pPr>
    </w:p>
    <w:p>
      <w:pPr>
        <w:pStyle w:val="32"/>
        <w:spacing w:line="360" w:lineRule="auto"/>
        <w:rPr>
          <w:rFonts w:hint="eastAsia" w:ascii="黑体" w:eastAsia="黑体"/>
          <w:szCs w:val="21"/>
          <w:lang w:eastAsia="zh-CN"/>
        </w:rPr>
      </w:pPr>
      <w:r>
        <w:rPr>
          <w:rFonts w:hint="eastAsia" w:ascii="黑体" w:eastAsia="黑体"/>
          <w:szCs w:val="21"/>
        </w:rPr>
        <w:t>PSAM</w:t>
      </w:r>
      <w:r>
        <w:rPr>
          <w:rFonts w:hint="eastAsia" w:ascii="黑体" w:eastAsia="黑体"/>
          <w:szCs w:val="21"/>
          <w:lang w:eastAsia="zh-CN"/>
        </w:rPr>
        <w:t>　Purchase Secure Access Module</w:t>
      </w:r>
    </w:p>
    <w:p>
      <w:pPr>
        <w:pStyle w:val="32"/>
        <w:spacing w:line="360" w:lineRule="auto"/>
        <w:rPr>
          <w:rFonts w:hint="eastAsia"/>
        </w:rPr>
      </w:pPr>
      <w:r>
        <w:rPr>
          <w:rFonts w:hint="eastAsia"/>
          <w:lang w:val="en-US" w:eastAsia="zh-CN"/>
        </w:rPr>
        <w:t>PSAM是</w:t>
      </w:r>
      <w:r>
        <w:rPr>
          <w:rFonts w:hint="default" w:hAnsi="宋体" w:cs="宋体"/>
          <w:kern w:val="2"/>
          <w:szCs w:val="21"/>
          <w:lang w:val="en-US" w:eastAsia="zh-CN"/>
        </w:rPr>
        <w:t>销售点终端安全存取模块</w:t>
      </w:r>
      <w:r>
        <w:rPr>
          <w:rFonts w:hint="eastAsia" w:hAnsi="宋体" w:cs="宋体"/>
          <w:kern w:val="2"/>
          <w:szCs w:val="21"/>
          <w:lang w:val="en-US" w:eastAsia="zh-CN"/>
        </w:rPr>
        <w:t>。</w:t>
      </w:r>
      <w:r>
        <w:rPr>
          <w:rFonts w:hint="eastAsia"/>
        </w:rPr>
        <w:t>ETC</w:t>
      </w:r>
      <w:r>
        <w:rPr>
          <w:rFonts w:hint="eastAsia"/>
          <w:lang w:val="en-US" w:eastAsia="zh-CN"/>
        </w:rPr>
        <w:t>的</w:t>
      </w:r>
      <w:r>
        <w:rPr>
          <w:rFonts w:hint="eastAsia"/>
        </w:rPr>
        <w:t>PSAM卡是为满足交通部ETC PSAM卡技术要求而设计的，用于ETC</w:t>
      </w:r>
      <w:r>
        <w:rPr>
          <w:rFonts w:hint="eastAsia"/>
          <w:lang w:val="en-US" w:eastAsia="zh-CN"/>
        </w:rPr>
        <w:t>智慧停车</w:t>
      </w:r>
      <w:r>
        <w:rPr>
          <w:rFonts w:hint="eastAsia"/>
        </w:rPr>
        <w:t>系统中的路</w:t>
      </w:r>
      <w:r>
        <w:rPr>
          <w:rFonts w:hint="eastAsia"/>
          <w:lang w:val="en-US" w:eastAsia="zh-CN"/>
        </w:rPr>
        <w:t>侧</w:t>
      </w:r>
      <w:r>
        <w:rPr>
          <w:rFonts w:hint="eastAsia"/>
        </w:rPr>
        <w:t>单元RSU中，为其提供IC卡级别的安全保护。</w:t>
      </w:r>
    </w:p>
    <w:p>
      <w:pPr>
        <w:pStyle w:val="34"/>
        <w:spacing w:before="312" w:after="312" w:line="360" w:lineRule="auto"/>
        <w:rPr>
          <w:rFonts w:hint="eastAsia"/>
          <w:szCs w:val="21"/>
          <w:lang w:val="en-US" w:eastAsia="zh-CN"/>
        </w:rPr>
      </w:pPr>
      <w:bookmarkStart w:id="21" w:name="_Toc24969"/>
      <w:bookmarkEnd w:id="21"/>
      <w:bookmarkStart w:id="22" w:name="_Toc16784"/>
      <w:bookmarkEnd w:id="22"/>
      <w:bookmarkStart w:id="23" w:name="_Toc16863"/>
      <w:bookmarkEnd w:id="23"/>
      <w:bookmarkStart w:id="24" w:name="_Toc6349"/>
      <w:bookmarkEnd w:id="24"/>
      <w:bookmarkStart w:id="25" w:name="_Toc420509189"/>
      <w:bookmarkEnd w:id="25"/>
      <w:bookmarkStart w:id="26" w:name="_Toc1648"/>
      <w:bookmarkEnd w:id="26"/>
      <w:bookmarkStart w:id="27" w:name="_Toc30586"/>
      <w:bookmarkEnd w:id="27"/>
      <w:bookmarkStart w:id="28" w:name="_Toc7206"/>
      <w:bookmarkEnd w:id="28"/>
      <w:bookmarkStart w:id="29" w:name="_Toc2043"/>
      <w:bookmarkEnd w:id="29"/>
      <w:bookmarkStart w:id="30" w:name="_Toc2626"/>
      <w:bookmarkEnd w:id="30"/>
      <w:bookmarkStart w:id="31" w:name="_Toc16925"/>
      <w:bookmarkEnd w:id="31"/>
      <w:bookmarkStart w:id="32" w:name="_Toc29340"/>
      <w:bookmarkEnd w:id="32"/>
      <w:bookmarkStart w:id="33" w:name="_Toc5131"/>
      <w:bookmarkEnd w:id="33"/>
      <w:bookmarkStart w:id="34" w:name="_Toc29311"/>
      <w:bookmarkEnd w:id="34"/>
      <w:bookmarkStart w:id="35" w:name="_Toc23932"/>
      <w:bookmarkEnd w:id="35"/>
      <w:bookmarkStart w:id="36" w:name="_Toc1"/>
      <w:bookmarkEnd w:id="36"/>
      <w:bookmarkStart w:id="37" w:name="_Toc3009"/>
      <w:bookmarkEnd w:id="37"/>
      <w:bookmarkStart w:id="38" w:name="_Toc22486"/>
      <w:bookmarkEnd w:id="38"/>
      <w:bookmarkStart w:id="39" w:name="_Toc6323"/>
      <w:bookmarkEnd w:id="39"/>
      <w:bookmarkStart w:id="40" w:name="_Toc12836"/>
      <w:bookmarkEnd w:id="40"/>
      <w:bookmarkStart w:id="41" w:name="_Toc5590"/>
      <w:bookmarkEnd w:id="41"/>
      <w:bookmarkStart w:id="42" w:name="_Toc20407"/>
      <w:bookmarkEnd w:id="42"/>
      <w:bookmarkStart w:id="43" w:name="_Toc26977"/>
      <w:bookmarkEnd w:id="43"/>
      <w:bookmarkStart w:id="44" w:name="_Toc15547"/>
      <w:bookmarkEnd w:id="44"/>
      <w:bookmarkStart w:id="45" w:name="_Toc420509245"/>
      <w:bookmarkEnd w:id="45"/>
      <w:bookmarkStart w:id="46" w:name="_Toc8076"/>
      <w:bookmarkEnd w:id="46"/>
      <w:bookmarkStart w:id="47" w:name="_Toc25872"/>
      <w:bookmarkEnd w:id="47"/>
      <w:bookmarkStart w:id="48" w:name="_Toc32064"/>
      <w:bookmarkEnd w:id="48"/>
      <w:bookmarkStart w:id="49" w:name="_Toc1258"/>
      <w:bookmarkEnd w:id="49"/>
      <w:bookmarkStart w:id="50" w:name="_Toc7366"/>
      <w:bookmarkEnd w:id="50"/>
      <w:bookmarkStart w:id="51" w:name="_Toc20309"/>
      <w:bookmarkEnd w:id="51"/>
      <w:bookmarkStart w:id="52" w:name="_Toc21269"/>
      <w:bookmarkEnd w:id="52"/>
      <w:bookmarkStart w:id="53" w:name="_Toc4638"/>
      <w:bookmarkEnd w:id="53"/>
      <w:bookmarkStart w:id="54" w:name="_Toc3747"/>
      <w:bookmarkEnd w:id="54"/>
      <w:bookmarkStart w:id="55" w:name="_Toc27868"/>
      <w:bookmarkEnd w:id="55"/>
      <w:bookmarkStart w:id="56" w:name="_Toc9409"/>
      <w:bookmarkEnd w:id="56"/>
      <w:bookmarkStart w:id="57" w:name="_Toc2610"/>
      <w:bookmarkEnd w:id="57"/>
      <w:bookmarkStart w:id="58" w:name="_Toc11884"/>
      <w:bookmarkEnd w:id="58"/>
      <w:bookmarkStart w:id="59" w:name="_Toc14744"/>
      <w:bookmarkEnd w:id="59"/>
      <w:bookmarkStart w:id="60" w:name="_Toc12882"/>
      <w:bookmarkEnd w:id="60"/>
      <w:bookmarkStart w:id="61" w:name="_Toc14132"/>
      <w:bookmarkEnd w:id="61"/>
      <w:bookmarkStart w:id="62" w:name="_Toc26135"/>
      <w:bookmarkEnd w:id="62"/>
      <w:bookmarkStart w:id="63" w:name="_Toc5173"/>
      <w:bookmarkEnd w:id="63"/>
      <w:bookmarkStart w:id="64" w:name="_Toc6388"/>
      <w:bookmarkEnd w:id="64"/>
      <w:bookmarkStart w:id="65" w:name="_Toc16476"/>
      <w:bookmarkEnd w:id="65"/>
      <w:bookmarkStart w:id="66" w:name="_Toc11206"/>
      <w:bookmarkEnd w:id="66"/>
      <w:bookmarkStart w:id="67" w:name="_Toc12270"/>
      <w:bookmarkEnd w:id="67"/>
      <w:bookmarkStart w:id="68" w:name="_Toc14862"/>
      <w:bookmarkEnd w:id="68"/>
      <w:bookmarkStart w:id="69" w:name="_Toc18680"/>
      <w:bookmarkEnd w:id="69"/>
      <w:bookmarkStart w:id="70" w:name="_Toc4547"/>
      <w:bookmarkEnd w:id="70"/>
      <w:bookmarkStart w:id="71" w:name="_Toc2573"/>
      <w:bookmarkEnd w:id="71"/>
      <w:bookmarkStart w:id="72" w:name="_Toc28722"/>
      <w:bookmarkEnd w:id="72"/>
      <w:bookmarkStart w:id="73" w:name="_Toc28225"/>
      <w:bookmarkEnd w:id="73"/>
      <w:bookmarkStart w:id="74" w:name="_Toc17398"/>
      <w:bookmarkEnd w:id="74"/>
      <w:bookmarkStart w:id="75" w:name="_Toc13834"/>
      <w:bookmarkEnd w:id="75"/>
      <w:bookmarkStart w:id="76" w:name="_Toc1759"/>
      <w:bookmarkEnd w:id="76"/>
      <w:bookmarkStart w:id="77" w:name="_Toc14701"/>
      <w:bookmarkEnd w:id="77"/>
      <w:bookmarkStart w:id="78" w:name="_Toc7127"/>
      <w:bookmarkEnd w:id="78"/>
      <w:bookmarkStart w:id="79" w:name="_Toc10235"/>
      <w:bookmarkEnd w:id="79"/>
      <w:bookmarkStart w:id="80" w:name="_Toc472"/>
      <w:bookmarkEnd w:id="80"/>
      <w:bookmarkStart w:id="81" w:name="_Toc28227"/>
      <w:bookmarkEnd w:id="81"/>
      <w:bookmarkStart w:id="82" w:name="_Toc16100"/>
      <w:bookmarkEnd w:id="82"/>
      <w:bookmarkStart w:id="83" w:name="_Toc25663"/>
      <w:bookmarkEnd w:id="83"/>
      <w:bookmarkStart w:id="84" w:name="_Toc31869"/>
      <w:bookmarkEnd w:id="84"/>
      <w:bookmarkStart w:id="85" w:name="_Toc17466"/>
      <w:bookmarkEnd w:id="85"/>
      <w:bookmarkStart w:id="86" w:name="_Toc8099"/>
      <w:bookmarkEnd w:id="86"/>
      <w:bookmarkStart w:id="87" w:name="_Toc15131"/>
      <w:bookmarkEnd w:id="87"/>
      <w:bookmarkStart w:id="88" w:name="_Toc30345"/>
      <w:bookmarkEnd w:id="88"/>
      <w:bookmarkStart w:id="89" w:name="_Toc24306"/>
      <w:bookmarkEnd w:id="89"/>
      <w:bookmarkStart w:id="90" w:name="_Toc7797"/>
      <w:bookmarkEnd w:id="90"/>
      <w:bookmarkStart w:id="91" w:name="_Toc6338"/>
      <w:bookmarkEnd w:id="91"/>
      <w:bookmarkStart w:id="92" w:name="_Toc8724"/>
      <w:bookmarkEnd w:id="92"/>
      <w:bookmarkStart w:id="93" w:name="_Toc15841"/>
      <w:bookmarkEnd w:id="93"/>
      <w:bookmarkStart w:id="94" w:name="_Toc27557"/>
      <w:bookmarkEnd w:id="94"/>
      <w:bookmarkStart w:id="95" w:name="_Toc26987"/>
      <w:bookmarkEnd w:id="95"/>
      <w:bookmarkStart w:id="96" w:name="_Toc27647"/>
      <w:bookmarkEnd w:id="96"/>
      <w:bookmarkStart w:id="97" w:name="_Toc25877"/>
      <w:bookmarkEnd w:id="97"/>
      <w:bookmarkStart w:id="98" w:name="_Toc7891"/>
      <w:bookmarkEnd w:id="98"/>
      <w:bookmarkStart w:id="99" w:name="_Toc13331"/>
      <w:bookmarkEnd w:id="99"/>
      <w:bookmarkStart w:id="100" w:name="_Toc10873"/>
      <w:bookmarkStart w:id="101" w:name="_Toc420582963"/>
      <w:bookmarkStart w:id="102" w:name="_Toc420508186"/>
      <w:r>
        <w:rPr>
          <w:rFonts w:hint="eastAsia"/>
          <w:szCs w:val="21"/>
          <w:lang w:val="en-US" w:eastAsia="zh-CN"/>
        </w:rPr>
        <w:t>缩略语</w:t>
      </w:r>
      <w:bookmarkEnd w:id="100"/>
    </w:p>
    <w:p>
      <w:pPr>
        <w:pStyle w:val="32"/>
        <w:spacing w:line="360" w:lineRule="auto"/>
        <w:rPr>
          <w:rFonts w:hint="eastAsia"/>
          <w:lang w:val="en-US" w:eastAsia="zh-CN"/>
        </w:rPr>
      </w:pPr>
      <w:r>
        <w:rPr>
          <w:rFonts w:hint="eastAsia"/>
          <w:lang w:val="en-US" w:eastAsia="zh-CN"/>
        </w:rPr>
        <w:t>下列缩略语适用于本文件。</w:t>
      </w:r>
    </w:p>
    <w:p>
      <w:pPr>
        <w:pStyle w:val="32"/>
        <w:spacing w:line="360" w:lineRule="auto"/>
        <w:rPr>
          <w:rFonts w:hint="default" w:hAnsi="宋体" w:cs="宋体"/>
          <w:kern w:val="2"/>
          <w:szCs w:val="21"/>
          <w:lang w:val="en-US" w:eastAsia="zh-CN"/>
        </w:rPr>
      </w:pPr>
      <w:r>
        <w:rPr>
          <w:rFonts w:hint="default" w:hAnsi="宋体" w:cs="宋体"/>
          <w:kern w:val="2"/>
          <w:szCs w:val="21"/>
          <w:lang w:val="en-US" w:eastAsia="zh-CN"/>
        </w:rPr>
        <w:t>ETC：</w:t>
      </w:r>
      <w:r>
        <w:rPr>
          <w:rFonts w:hint="eastAsia" w:hAnsi="宋体" w:cs="宋体"/>
          <w:kern w:val="2"/>
          <w:szCs w:val="21"/>
          <w:highlight w:val="none"/>
        </w:rPr>
        <w:t>电子不停车收费系统</w:t>
      </w:r>
      <w:r>
        <w:rPr>
          <w:rFonts w:hint="default" w:hAnsi="宋体" w:cs="宋体"/>
          <w:kern w:val="2"/>
          <w:szCs w:val="21"/>
          <w:lang w:val="en-US" w:eastAsia="zh-CN"/>
        </w:rPr>
        <w:t>（Electronic Toll Collection）</w:t>
      </w:r>
    </w:p>
    <w:p>
      <w:pPr>
        <w:pStyle w:val="32"/>
        <w:spacing w:line="360" w:lineRule="auto"/>
        <w:rPr>
          <w:rFonts w:hint="eastAsia" w:hAnsi="宋体" w:cs="宋体"/>
          <w:kern w:val="2"/>
          <w:szCs w:val="21"/>
          <w:lang w:val="en-US" w:eastAsia="zh-CN"/>
        </w:rPr>
      </w:pPr>
      <w:r>
        <w:rPr>
          <w:rFonts w:hint="default" w:hAnsi="宋体" w:cs="宋体"/>
          <w:kern w:val="2"/>
          <w:szCs w:val="21"/>
          <w:lang w:val="en-US" w:eastAsia="zh-CN"/>
        </w:rPr>
        <w:t>I</w:t>
      </w:r>
      <w:r>
        <w:rPr>
          <w:rFonts w:hint="eastAsia" w:hAnsi="宋体" w:cs="宋体"/>
          <w:kern w:val="2"/>
          <w:szCs w:val="21"/>
          <w:lang w:val="en-US" w:eastAsia="zh-CN"/>
        </w:rPr>
        <w:t>C</w:t>
      </w:r>
      <w:r>
        <w:rPr>
          <w:rFonts w:hint="default" w:hAnsi="宋体" w:cs="宋体"/>
          <w:kern w:val="2"/>
          <w:szCs w:val="21"/>
          <w:lang w:val="en-US" w:eastAsia="zh-CN"/>
        </w:rPr>
        <w:t>：</w:t>
      </w:r>
      <w:r>
        <w:rPr>
          <w:rFonts w:hint="eastAsia" w:hAnsi="宋体" w:cs="宋体"/>
          <w:kern w:val="2"/>
          <w:szCs w:val="21"/>
          <w:lang w:val="en-US" w:eastAsia="zh-CN"/>
        </w:rPr>
        <w:t>集成电路卡(Integrated Circuit）</w:t>
      </w:r>
    </w:p>
    <w:p>
      <w:pPr>
        <w:pStyle w:val="32"/>
        <w:spacing w:line="360" w:lineRule="auto"/>
        <w:rPr>
          <w:rFonts w:hint="default" w:hAnsi="宋体" w:cs="宋体"/>
          <w:kern w:val="2"/>
          <w:szCs w:val="21"/>
          <w:lang w:val="en-US" w:eastAsia="zh-CN"/>
        </w:rPr>
      </w:pPr>
      <w:r>
        <w:rPr>
          <w:rFonts w:hint="default" w:hAnsi="宋体" w:cs="宋体"/>
          <w:kern w:val="2"/>
          <w:szCs w:val="21"/>
          <w:lang w:val="en-US" w:eastAsia="zh-CN"/>
        </w:rPr>
        <w:t>IP：防护等级(Ingress Protection)</w:t>
      </w:r>
    </w:p>
    <w:p>
      <w:pPr>
        <w:pStyle w:val="32"/>
        <w:spacing w:line="360" w:lineRule="auto"/>
        <w:rPr>
          <w:rFonts w:hint="default" w:hAnsi="宋体" w:cs="宋体"/>
          <w:kern w:val="2"/>
          <w:szCs w:val="21"/>
          <w:lang w:val="en-US" w:eastAsia="zh-CN"/>
        </w:rPr>
      </w:pPr>
      <w:r>
        <w:rPr>
          <w:rFonts w:hint="default" w:hAnsi="宋体" w:cs="宋体"/>
          <w:kern w:val="2"/>
          <w:szCs w:val="21"/>
          <w:lang w:val="en-US" w:eastAsia="zh-CN"/>
        </w:rPr>
        <w:t xml:space="preserve">OBU：车载单元（On </w:t>
      </w:r>
      <w:r>
        <w:rPr>
          <w:rFonts w:hint="eastAsia" w:hAnsi="宋体" w:cs="宋体"/>
          <w:kern w:val="2"/>
          <w:szCs w:val="21"/>
          <w:lang w:val="en-US" w:eastAsia="zh-CN"/>
        </w:rPr>
        <w:t>B</w:t>
      </w:r>
      <w:r>
        <w:rPr>
          <w:rFonts w:hint="default" w:hAnsi="宋体" w:cs="宋体"/>
          <w:kern w:val="2"/>
          <w:szCs w:val="21"/>
          <w:lang w:val="en-US" w:eastAsia="zh-CN"/>
        </w:rPr>
        <w:t>oard Unit）</w:t>
      </w:r>
    </w:p>
    <w:p>
      <w:pPr>
        <w:pStyle w:val="32"/>
        <w:spacing w:line="360" w:lineRule="auto"/>
        <w:rPr>
          <w:rFonts w:hint="default" w:hAnsi="宋体" w:cs="宋体"/>
          <w:kern w:val="2"/>
          <w:szCs w:val="21"/>
          <w:lang w:val="en-US" w:eastAsia="zh-CN"/>
        </w:rPr>
      </w:pPr>
      <w:r>
        <w:rPr>
          <w:rFonts w:hint="default" w:hAnsi="宋体" w:cs="宋体"/>
          <w:kern w:val="2"/>
          <w:szCs w:val="21"/>
          <w:lang w:val="en-US" w:eastAsia="zh-CN"/>
        </w:rPr>
        <w:t xml:space="preserve">PBOC：中国人民银行(The People's Bank </w:t>
      </w:r>
      <w:r>
        <w:rPr>
          <w:rFonts w:hint="eastAsia" w:hAnsi="宋体" w:cs="宋体"/>
          <w:kern w:val="2"/>
          <w:szCs w:val="21"/>
          <w:lang w:val="en-US" w:eastAsia="zh-CN"/>
        </w:rPr>
        <w:t>o</w:t>
      </w:r>
      <w:r>
        <w:rPr>
          <w:rFonts w:hint="default" w:hAnsi="宋体" w:cs="宋体"/>
          <w:kern w:val="2"/>
          <w:szCs w:val="21"/>
          <w:lang w:val="en-US" w:eastAsia="zh-CN"/>
        </w:rPr>
        <w:t>f China)</w:t>
      </w:r>
    </w:p>
    <w:p>
      <w:pPr>
        <w:pStyle w:val="32"/>
        <w:spacing w:line="360" w:lineRule="auto"/>
        <w:rPr>
          <w:rFonts w:hint="default" w:hAnsi="宋体" w:cs="宋体"/>
          <w:kern w:val="2"/>
          <w:szCs w:val="21"/>
          <w:lang w:val="en-US" w:eastAsia="zh-CN"/>
        </w:rPr>
      </w:pPr>
      <w:r>
        <w:rPr>
          <w:rFonts w:hint="default" w:hAnsi="宋体" w:cs="宋体"/>
          <w:kern w:val="2"/>
          <w:szCs w:val="21"/>
          <w:lang w:val="en-US" w:eastAsia="zh-CN"/>
        </w:rPr>
        <w:t>PSAM：销售点终端安全存取模块（Purchase Secure Access Module）</w:t>
      </w:r>
    </w:p>
    <w:p>
      <w:pPr>
        <w:pStyle w:val="32"/>
        <w:spacing w:line="360" w:lineRule="auto"/>
        <w:rPr>
          <w:rFonts w:hint="default" w:hAnsi="宋体" w:cs="宋体"/>
          <w:kern w:val="2"/>
          <w:szCs w:val="21"/>
          <w:lang w:val="en-US" w:eastAsia="zh-CN"/>
        </w:rPr>
      </w:pPr>
      <w:r>
        <w:rPr>
          <w:rFonts w:hint="default" w:hAnsi="宋体" w:cs="宋体"/>
          <w:kern w:val="2"/>
          <w:szCs w:val="21"/>
          <w:lang w:val="en-US" w:eastAsia="zh-CN"/>
        </w:rPr>
        <w:t>RSU：路侧单元（Road Side Uni</w:t>
      </w:r>
      <w:r>
        <w:rPr>
          <w:rFonts w:hint="eastAsia" w:hAnsi="宋体" w:cs="宋体"/>
          <w:kern w:val="2"/>
          <w:szCs w:val="21"/>
          <w:lang w:val="en-US" w:eastAsia="zh-CN"/>
        </w:rPr>
        <w:t>t</w:t>
      </w:r>
      <w:r>
        <w:rPr>
          <w:rFonts w:hint="default" w:hAnsi="宋体" w:cs="宋体"/>
          <w:kern w:val="2"/>
          <w:szCs w:val="21"/>
          <w:lang w:val="en-US" w:eastAsia="zh-CN"/>
        </w:rPr>
        <w:t>）</w:t>
      </w:r>
    </w:p>
    <w:p>
      <w:pPr>
        <w:pStyle w:val="32"/>
        <w:spacing w:line="360" w:lineRule="auto"/>
        <w:rPr>
          <w:rFonts w:hint="eastAsia" w:hAnsi="宋体" w:cs="宋体"/>
          <w:kern w:val="2"/>
          <w:szCs w:val="21"/>
          <w:lang w:val="en-US" w:eastAsia="zh-CN"/>
        </w:rPr>
      </w:pPr>
      <w:r>
        <w:rPr>
          <w:rFonts w:hint="eastAsia"/>
          <w:szCs w:val="22"/>
          <w:lang w:val="en-US" w:eastAsia="zh-CN"/>
        </w:rPr>
        <w:t>TCP：传输控制协议（Transmission Control Protocol）</w:t>
      </w:r>
    </w:p>
    <w:p>
      <w:pPr>
        <w:pStyle w:val="34"/>
        <w:spacing w:before="312" w:after="312" w:line="360" w:lineRule="auto"/>
        <w:rPr>
          <w:rFonts w:hint="eastAsia"/>
        </w:rPr>
      </w:pPr>
      <w:bookmarkStart w:id="103" w:name="_Toc22461"/>
      <w:bookmarkEnd w:id="103"/>
      <w:bookmarkStart w:id="104" w:name="_Toc8353"/>
      <w:bookmarkEnd w:id="104"/>
      <w:bookmarkStart w:id="105" w:name="_Toc26390"/>
      <w:bookmarkEnd w:id="105"/>
      <w:bookmarkStart w:id="106" w:name="_Toc8051"/>
      <w:bookmarkEnd w:id="106"/>
      <w:bookmarkStart w:id="107" w:name="_Toc11885"/>
      <w:bookmarkEnd w:id="107"/>
      <w:bookmarkStart w:id="108" w:name="_Toc14011"/>
      <w:bookmarkEnd w:id="108"/>
      <w:bookmarkStart w:id="109" w:name="_Toc16359"/>
      <w:bookmarkEnd w:id="109"/>
      <w:bookmarkStart w:id="110" w:name="_Toc7903"/>
      <w:r>
        <w:rPr>
          <w:rFonts w:hint="eastAsia"/>
          <w:lang w:val="en-US" w:eastAsia="zh-CN"/>
        </w:rPr>
        <w:t>设备基本要求</w:t>
      </w:r>
      <w:bookmarkEnd w:id="110"/>
    </w:p>
    <w:p>
      <w:pPr>
        <w:pStyle w:val="32"/>
        <w:numPr>
          <w:ilvl w:val="0"/>
          <w:numId w:val="0"/>
        </w:numPr>
        <w:spacing w:line="360" w:lineRule="auto"/>
        <w:ind w:firstLine="420" w:firstLineChars="200"/>
        <w:rPr>
          <w:rFonts w:hint="eastAsia"/>
          <w:szCs w:val="22"/>
        </w:rPr>
      </w:pPr>
      <w:r>
        <w:rPr>
          <w:rFonts w:hint="eastAsia"/>
          <w:szCs w:val="22"/>
        </w:rPr>
        <w:t>ETC天线应能够满足高效智能化停车场车辆身份</w:t>
      </w:r>
      <w:r>
        <w:rPr>
          <w:rFonts w:hint="eastAsia"/>
          <w:szCs w:val="22"/>
          <w:lang w:val="en-US" w:eastAsia="zh-CN"/>
        </w:rPr>
        <w:t>识别</w:t>
      </w:r>
      <w:r>
        <w:rPr>
          <w:rFonts w:hint="eastAsia"/>
          <w:szCs w:val="22"/>
        </w:rPr>
        <w:t>与支付业务场景需要，硬件设备应具备对车载</w:t>
      </w:r>
      <w:r>
        <w:rPr>
          <w:rFonts w:hint="eastAsia"/>
          <w:szCs w:val="22"/>
          <w:lang w:val="en-US" w:eastAsia="zh-CN"/>
        </w:rPr>
        <w:t>单元</w:t>
      </w:r>
      <w:r>
        <w:rPr>
          <w:rFonts w:hint="eastAsia"/>
          <w:szCs w:val="22"/>
        </w:rPr>
        <w:t>（OBU）的实时精准定位，能够有效解决旁道及跟车干扰，快速提升车道通行与费用支付效率，具体要求如下：</w:t>
      </w:r>
    </w:p>
    <w:p>
      <w:pPr>
        <w:pStyle w:val="32"/>
        <w:numPr>
          <w:ilvl w:val="0"/>
          <w:numId w:val="4"/>
        </w:numPr>
        <w:spacing w:line="360" w:lineRule="auto"/>
        <w:rPr>
          <w:rFonts w:hint="default" w:eastAsia="宋体"/>
          <w:szCs w:val="22"/>
          <w:lang w:val="en-US" w:eastAsia="zh-CN"/>
        </w:rPr>
      </w:pPr>
      <w:r>
        <w:rPr>
          <w:rFonts w:hint="eastAsia"/>
          <w:szCs w:val="22"/>
        </w:rPr>
        <w:t>符合国标</w:t>
      </w:r>
      <w:r>
        <w:rPr>
          <w:rFonts w:hint="eastAsia"/>
          <w:szCs w:val="22"/>
          <w:lang w:eastAsia="zh-CN"/>
        </w:rPr>
        <w:t>：</w:t>
      </w:r>
      <w:r>
        <w:rPr>
          <w:rFonts w:hint="default" w:eastAsia="宋体"/>
          <w:szCs w:val="22"/>
          <w:lang w:val="en-US" w:eastAsia="zh-CN"/>
        </w:rPr>
        <w:t>设备应满足GB/T 20851</w:t>
      </w:r>
      <w:r>
        <w:rPr>
          <w:rFonts w:hint="eastAsia"/>
          <w:szCs w:val="22"/>
          <w:lang w:val="en-US" w:eastAsia="zh-CN"/>
        </w:rPr>
        <w:t>—</w:t>
      </w:r>
      <w:r>
        <w:rPr>
          <w:rFonts w:hint="default" w:eastAsia="宋体"/>
          <w:szCs w:val="22"/>
          <w:lang w:val="en-US" w:eastAsia="zh-CN"/>
        </w:rPr>
        <w:t>2019</w:t>
      </w:r>
      <w:r>
        <w:rPr>
          <w:rFonts w:hint="eastAsia"/>
          <w:szCs w:val="22"/>
          <w:lang w:val="en-US" w:eastAsia="zh-CN"/>
        </w:rPr>
        <w:t>　</w:t>
      </w:r>
      <w:r>
        <w:rPr>
          <w:rFonts w:hint="default" w:eastAsia="宋体"/>
          <w:szCs w:val="22"/>
          <w:lang w:val="en-US" w:eastAsia="zh-CN"/>
        </w:rPr>
        <w:t>电子收费专用短程通信标准</w:t>
      </w:r>
      <w:r>
        <w:rPr>
          <w:rFonts w:hint="eastAsia"/>
          <w:szCs w:val="22"/>
          <w:lang w:val="en-US" w:eastAsia="zh-CN"/>
        </w:rPr>
        <w:t>的要求；</w:t>
      </w:r>
    </w:p>
    <w:p>
      <w:pPr>
        <w:pStyle w:val="32"/>
        <w:numPr>
          <w:ilvl w:val="0"/>
          <w:numId w:val="4"/>
        </w:numPr>
        <w:spacing w:line="360" w:lineRule="auto"/>
        <w:rPr>
          <w:rFonts w:hint="eastAsia"/>
          <w:szCs w:val="22"/>
        </w:rPr>
      </w:pPr>
      <w:r>
        <w:rPr>
          <w:rFonts w:hint="eastAsia"/>
          <w:szCs w:val="22"/>
        </w:rPr>
        <w:t>一体化设计</w:t>
      </w:r>
      <w:r>
        <w:rPr>
          <w:rFonts w:hint="eastAsia"/>
          <w:szCs w:val="22"/>
          <w:lang w:eastAsia="zh-CN"/>
        </w:rPr>
        <w:t>：</w:t>
      </w:r>
      <w:r>
        <w:rPr>
          <w:rFonts w:hint="eastAsia"/>
          <w:szCs w:val="22"/>
        </w:rPr>
        <w:t>产品一体化设计，支持多种对外接口，方便安装部署</w:t>
      </w:r>
      <w:r>
        <w:rPr>
          <w:rFonts w:hint="eastAsia"/>
          <w:szCs w:val="22"/>
          <w:lang w:eastAsia="zh-CN"/>
        </w:rPr>
        <w:t>；</w:t>
      </w:r>
    </w:p>
    <w:p>
      <w:pPr>
        <w:pStyle w:val="32"/>
        <w:numPr>
          <w:ilvl w:val="0"/>
          <w:numId w:val="4"/>
        </w:numPr>
        <w:spacing w:line="360" w:lineRule="auto"/>
        <w:rPr>
          <w:rFonts w:hint="eastAsia" w:eastAsia="宋体"/>
          <w:szCs w:val="22"/>
          <w:lang w:val="en-US" w:eastAsia="zh-CN"/>
        </w:rPr>
      </w:pPr>
      <w:r>
        <w:rPr>
          <w:rFonts w:hint="eastAsia"/>
          <w:szCs w:val="22"/>
        </w:rPr>
        <w:t>多接口兼容</w:t>
      </w:r>
      <w:r>
        <w:rPr>
          <w:rFonts w:hint="eastAsia"/>
          <w:szCs w:val="22"/>
          <w:lang w:eastAsia="zh-CN"/>
        </w:rPr>
        <w:t>：</w:t>
      </w:r>
      <w:r>
        <w:rPr>
          <w:rFonts w:hint="eastAsia"/>
          <w:szCs w:val="22"/>
        </w:rPr>
        <w:t>多种车道通讯接口</w:t>
      </w:r>
      <w:r>
        <w:rPr>
          <w:rFonts w:hint="eastAsia"/>
          <w:szCs w:val="22"/>
          <w:lang w:val="en-US" w:eastAsia="zh-CN"/>
        </w:rPr>
        <w:t>兼容</w:t>
      </w:r>
      <w:r>
        <w:rPr>
          <w:rFonts w:hint="eastAsia"/>
          <w:szCs w:val="22"/>
        </w:rPr>
        <w:t>，包括但不限于串口、网口</w:t>
      </w:r>
      <w:r>
        <w:rPr>
          <w:rFonts w:hint="eastAsia"/>
          <w:szCs w:val="22"/>
          <w:lang w:val="en-US" w:eastAsia="zh-CN"/>
        </w:rPr>
        <w:t>和</w:t>
      </w:r>
      <w:r>
        <w:rPr>
          <w:rFonts w:hint="eastAsia"/>
          <w:szCs w:val="22"/>
        </w:rPr>
        <w:t>韦根通讯等，满足不同应用需求</w:t>
      </w:r>
      <w:r>
        <w:rPr>
          <w:rFonts w:hint="eastAsia"/>
          <w:szCs w:val="22"/>
          <w:lang w:eastAsia="zh-CN"/>
        </w:rPr>
        <w:t>；</w:t>
      </w:r>
    </w:p>
    <w:p>
      <w:pPr>
        <w:pStyle w:val="32"/>
        <w:numPr>
          <w:ilvl w:val="0"/>
          <w:numId w:val="4"/>
        </w:numPr>
        <w:spacing w:line="360" w:lineRule="auto"/>
        <w:rPr>
          <w:rFonts w:hint="eastAsia"/>
          <w:szCs w:val="22"/>
        </w:rPr>
      </w:pPr>
      <w:r>
        <w:rPr>
          <w:rFonts w:hint="eastAsia"/>
          <w:szCs w:val="22"/>
        </w:rPr>
        <w:t>数据安全</w:t>
      </w:r>
      <w:r>
        <w:rPr>
          <w:rFonts w:hint="eastAsia"/>
          <w:szCs w:val="22"/>
          <w:lang w:eastAsia="zh-CN"/>
        </w:rPr>
        <w:t>：</w:t>
      </w:r>
      <w:r>
        <w:rPr>
          <w:rFonts w:hint="eastAsia"/>
          <w:szCs w:val="22"/>
        </w:rPr>
        <w:t>PSAM卡槽支持双向安全认证，</w:t>
      </w:r>
      <w:r>
        <w:rPr>
          <w:rFonts w:hint="eastAsia"/>
          <w:szCs w:val="22"/>
          <w:lang w:val="en-US" w:eastAsia="zh-CN"/>
        </w:rPr>
        <w:t>应</w:t>
      </w:r>
      <w:r>
        <w:rPr>
          <w:rFonts w:hint="eastAsia"/>
          <w:szCs w:val="22"/>
        </w:rPr>
        <w:t>符合PBOC金融卡交易规范，保障交易数据及传输过程安全可靠</w:t>
      </w:r>
      <w:r>
        <w:rPr>
          <w:rFonts w:hint="eastAsia"/>
          <w:szCs w:val="22"/>
          <w:lang w:eastAsia="zh-CN"/>
        </w:rPr>
        <w:t>；</w:t>
      </w:r>
    </w:p>
    <w:p>
      <w:pPr>
        <w:pStyle w:val="32"/>
        <w:numPr>
          <w:ilvl w:val="0"/>
          <w:numId w:val="4"/>
        </w:numPr>
        <w:spacing w:line="360" w:lineRule="auto"/>
        <w:rPr>
          <w:rFonts w:hint="eastAsia"/>
          <w:szCs w:val="22"/>
        </w:rPr>
      </w:pPr>
      <w:r>
        <w:rPr>
          <w:rFonts w:hint="eastAsia"/>
          <w:szCs w:val="22"/>
        </w:rPr>
        <w:t>多场景应用</w:t>
      </w:r>
      <w:r>
        <w:rPr>
          <w:rFonts w:hint="eastAsia"/>
          <w:szCs w:val="22"/>
          <w:lang w:eastAsia="zh-CN"/>
        </w:rPr>
        <w:t>：</w:t>
      </w:r>
      <w:r>
        <w:rPr>
          <w:rFonts w:hint="eastAsia"/>
          <w:szCs w:val="22"/>
          <w:lang w:val="en-US" w:eastAsia="zh-CN"/>
        </w:rPr>
        <w:t>应</w:t>
      </w:r>
      <w:r>
        <w:rPr>
          <w:rFonts w:hint="eastAsia"/>
          <w:szCs w:val="22"/>
        </w:rPr>
        <w:t>根据不同车道场景设置相应车道模式，实现对多场景停车道的区别化精细控制，满足各类复杂环境下停车场车道应用需求</w:t>
      </w:r>
      <w:r>
        <w:rPr>
          <w:rFonts w:hint="eastAsia"/>
          <w:szCs w:val="22"/>
          <w:lang w:eastAsia="zh-CN"/>
        </w:rPr>
        <w:t>；</w:t>
      </w:r>
    </w:p>
    <w:p>
      <w:pPr>
        <w:pStyle w:val="32"/>
        <w:numPr>
          <w:ilvl w:val="0"/>
          <w:numId w:val="4"/>
        </w:numPr>
        <w:spacing w:line="360" w:lineRule="auto"/>
        <w:rPr>
          <w:rFonts w:hint="eastAsia"/>
          <w:szCs w:val="22"/>
        </w:rPr>
      </w:pPr>
      <w:r>
        <w:rPr>
          <w:rFonts w:hint="eastAsia"/>
          <w:szCs w:val="22"/>
        </w:rPr>
        <w:t>区域控制</w:t>
      </w:r>
      <w:r>
        <w:rPr>
          <w:rFonts w:hint="eastAsia"/>
          <w:szCs w:val="22"/>
          <w:lang w:eastAsia="zh-CN"/>
        </w:rPr>
        <w:t>：</w:t>
      </w:r>
      <w:r>
        <w:rPr>
          <w:rFonts w:hint="eastAsia"/>
          <w:szCs w:val="22"/>
        </w:rPr>
        <w:t>可以根据不同车道场景设置精细的交易区域，满足不同停车场车道的交易准确性，规避跟车及旁道干扰</w:t>
      </w:r>
      <w:r>
        <w:rPr>
          <w:rFonts w:hint="eastAsia"/>
          <w:szCs w:val="22"/>
          <w:lang w:eastAsia="zh-CN"/>
        </w:rPr>
        <w:t>；</w:t>
      </w:r>
    </w:p>
    <w:p>
      <w:pPr>
        <w:pStyle w:val="32"/>
        <w:numPr>
          <w:ilvl w:val="0"/>
          <w:numId w:val="4"/>
        </w:numPr>
        <w:spacing w:line="360" w:lineRule="auto"/>
        <w:rPr>
          <w:rFonts w:hint="eastAsia"/>
          <w:szCs w:val="22"/>
        </w:rPr>
      </w:pPr>
      <w:r>
        <w:rPr>
          <w:rFonts w:hint="eastAsia"/>
          <w:szCs w:val="22"/>
        </w:rPr>
        <w:t>二次开发支持</w:t>
      </w:r>
      <w:r>
        <w:rPr>
          <w:rFonts w:hint="eastAsia"/>
          <w:szCs w:val="22"/>
          <w:lang w:eastAsia="zh-CN"/>
        </w:rPr>
        <w:t>：</w:t>
      </w:r>
      <w:r>
        <w:rPr>
          <w:rFonts w:hint="eastAsia"/>
          <w:szCs w:val="22"/>
        </w:rPr>
        <w:t>提供二次开发接口，方便进行系统集成及后期业务应用扩展开发</w:t>
      </w:r>
      <w:r>
        <w:rPr>
          <w:rFonts w:hint="eastAsia"/>
          <w:szCs w:val="22"/>
          <w:lang w:eastAsia="zh-CN"/>
        </w:rPr>
        <w:t>；</w:t>
      </w:r>
    </w:p>
    <w:p>
      <w:pPr>
        <w:pStyle w:val="32"/>
        <w:numPr>
          <w:ilvl w:val="0"/>
          <w:numId w:val="4"/>
        </w:numPr>
        <w:spacing w:line="360" w:lineRule="auto"/>
        <w:rPr>
          <w:rFonts w:hint="eastAsia"/>
          <w:szCs w:val="22"/>
        </w:rPr>
      </w:pPr>
      <w:r>
        <w:rPr>
          <w:rFonts w:hint="eastAsia"/>
          <w:szCs w:val="22"/>
        </w:rPr>
        <w:t>全天候工作</w:t>
      </w:r>
      <w:r>
        <w:rPr>
          <w:rFonts w:hint="eastAsia"/>
          <w:szCs w:val="22"/>
          <w:lang w:eastAsia="zh-CN"/>
        </w:rPr>
        <w:t>：</w:t>
      </w:r>
      <w:r>
        <w:rPr>
          <w:rFonts w:hint="eastAsia"/>
          <w:szCs w:val="22"/>
        </w:rPr>
        <w:t>支持IP65及以上高等级防水、防尘</w:t>
      </w:r>
      <w:r>
        <w:rPr>
          <w:rFonts w:hint="eastAsia"/>
          <w:szCs w:val="22"/>
          <w:lang w:val="en-US" w:eastAsia="zh-CN"/>
        </w:rPr>
        <w:t>等</w:t>
      </w:r>
      <w:r>
        <w:rPr>
          <w:rFonts w:hint="eastAsia"/>
          <w:szCs w:val="22"/>
        </w:rPr>
        <w:t>防护，可标定出最适合的停车场稳定功率，</w:t>
      </w:r>
      <w:r>
        <w:rPr>
          <w:rFonts w:hint="eastAsia"/>
          <w:szCs w:val="22"/>
          <w:lang w:eastAsia="zh-CN"/>
        </w:rPr>
        <w:t>—</w:t>
      </w:r>
      <w:r>
        <w:rPr>
          <w:rFonts w:hint="eastAsia"/>
          <w:szCs w:val="22"/>
        </w:rPr>
        <w:t>40</w:t>
      </w:r>
      <w:r>
        <w:rPr>
          <w:rFonts w:hint="eastAsia"/>
          <w:szCs w:val="22"/>
          <w:lang w:val="en-US" w:eastAsia="zh-CN"/>
        </w:rPr>
        <w:t xml:space="preserve"> </w:t>
      </w:r>
      <w:r>
        <w:rPr>
          <w:rFonts w:hint="eastAsia" w:ascii="宋体" w:hAnsi="宋体" w:eastAsia="宋体" w:cs="宋体"/>
          <w:szCs w:val="22"/>
        </w:rPr>
        <w:t>℃</w:t>
      </w:r>
      <w:r>
        <w:rPr>
          <w:rFonts w:hint="eastAsia"/>
          <w:szCs w:val="22"/>
        </w:rPr>
        <w:t>~</w:t>
      </w:r>
      <w:r>
        <w:rPr>
          <w:rFonts w:hint="eastAsia"/>
          <w:szCs w:val="22"/>
          <w:lang w:val="en-US" w:eastAsia="zh-CN"/>
        </w:rPr>
        <w:t>+</w:t>
      </w:r>
      <w:r>
        <w:rPr>
          <w:rFonts w:hint="eastAsia"/>
          <w:szCs w:val="22"/>
        </w:rPr>
        <w:t>85</w:t>
      </w:r>
      <w:r>
        <w:rPr>
          <w:rFonts w:hint="eastAsia"/>
          <w:szCs w:val="22"/>
          <w:lang w:val="en-US" w:eastAsia="zh-CN"/>
        </w:rPr>
        <w:t xml:space="preserve"> </w:t>
      </w:r>
      <w:r>
        <w:rPr>
          <w:rFonts w:hint="eastAsia" w:ascii="宋体" w:hAnsi="宋体" w:eastAsia="宋体" w:cs="宋体"/>
          <w:szCs w:val="22"/>
        </w:rPr>
        <w:t>℃</w:t>
      </w:r>
      <w:r>
        <w:rPr>
          <w:rFonts w:hint="eastAsia"/>
          <w:szCs w:val="22"/>
        </w:rPr>
        <w:t>全天候功率变化小于1</w:t>
      </w:r>
      <w:r>
        <w:rPr>
          <w:rFonts w:hint="eastAsia"/>
          <w:szCs w:val="22"/>
          <w:lang w:val="en-US" w:eastAsia="zh-CN"/>
        </w:rPr>
        <w:t xml:space="preserve"> </w:t>
      </w:r>
      <w:r>
        <w:rPr>
          <w:rFonts w:hint="eastAsia"/>
          <w:szCs w:val="22"/>
        </w:rPr>
        <w:t>dB，24小时交易区域稳定无变化，可有效应对高档车玻璃的衰减作用</w:t>
      </w:r>
      <w:r>
        <w:rPr>
          <w:rFonts w:hint="eastAsia"/>
          <w:szCs w:val="22"/>
          <w:lang w:eastAsia="zh-CN"/>
        </w:rPr>
        <w:t>；</w:t>
      </w:r>
    </w:p>
    <w:p>
      <w:pPr>
        <w:pStyle w:val="32"/>
        <w:numPr>
          <w:ilvl w:val="0"/>
          <w:numId w:val="4"/>
        </w:numPr>
        <w:spacing w:line="360" w:lineRule="auto"/>
        <w:rPr>
          <w:rFonts w:hint="eastAsia"/>
          <w:szCs w:val="22"/>
        </w:rPr>
      </w:pPr>
      <w:r>
        <w:rPr>
          <w:rFonts w:hint="eastAsia"/>
          <w:szCs w:val="22"/>
        </w:rPr>
        <w:t>故障自诊</w:t>
      </w:r>
      <w:r>
        <w:rPr>
          <w:rFonts w:hint="eastAsia"/>
          <w:szCs w:val="22"/>
          <w:lang w:eastAsia="zh-CN"/>
        </w:rPr>
        <w:t>：</w:t>
      </w:r>
      <w:r>
        <w:rPr>
          <w:rFonts w:hint="eastAsia"/>
          <w:szCs w:val="22"/>
        </w:rPr>
        <w:t>具有故障自动诊断功能，满足停车场快速故障处理需求</w:t>
      </w:r>
      <w:r>
        <w:rPr>
          <w:rFonts w:hint="eastAsia"/>
          <w:szCs w:val="22"/>
          <w:lang w:eastAsia="zh-CN"/>
        </w:rPr>
        <w:t>；</w:t>
      </w:r>
    </w:p>
    <w:p>
      <w:pPr>
        <w:pStyle w:val="32"/>
        <w:numPr>
          <w:ilvl w:val="0"/>
          <w:numId w:val="4"/>
        </w:numPr>
        <w:spacing w:line="360" w:lineRule="auto"/>
        <w:rPr>
          <w:rFonts w:hint="eastAsia"/>
          <w:szCs w:val="22"/>
        </w:rPr>
      </w:pPr>
      <w:r>
        <w:rPr>
          <w:rFonts w:hint="eastAsia"/>
          <w:szCs w:val="22"/>
        </w:rPr>
        <w:t>远程监控</w:t>
      </w:r>
      <w:r>
        <w:rPr>
          <w:rFonts w:hint="eastAsia"/>
          <w:szCs w:val="22"/>
          <w:lang w:eastAsia="zh-CN"/>
        </w:rPr>
        <w:t>：</w:t>
      </w:r>
      <w:r>
        <w:rPr>
          <w:rFonts w:hint="eastAsia"/>
          <w:szCs w:val="22"/>
        </w:rPr>
        <w:t>配备远程监控及设备自检，故障快速定位及检测能力</w:t>
      </w:r>
      <w:r>
        <w:rPr>
          <w:rFonts w:hint="eastAsia"/>
          <w:szCs w:val="22"/>
          <w:lang w:eastAsia="zh-CN"/>
        </w:rPr>
        <w:t>；</w:t>
      </w:r>
    </w:p>
    <w:p>
      <w:pPr>
        <w:pStyle w:val="32"/>
        <w:numPr>
          <w:ilvl w:val="0"/>
          <w:numId w:val="4"/>
        </w:numPr>
        <w:spacing w:line="360" w:lineRule="auto"/>
        <w:rPr>
          <w:rFonts w:hint="eastAsia"/>
          <w:szCs w:val="22"/>
        </w:rPr>
      </w:pPr>
      <w:r>
        <w:rPr>
          <w:rFonts w:hint="eastAsia"/>
          <w:szCs w:val="22"/>
        </w:rPr>
        <w:t>远程维护</w:t>
      </w:r>
      <w:r>
        <w:rPr>
          <w:rFonts w:hint="eastAsia"/>
          <w:szCs w:val="22"/>
          <w:lang w:eastAsia="zh-CN"/>
        </w:rPr>
        <w:t>：</w:t>
      </w:r>
      <w:r>
        <w:rPr>
          <w:rFonts w:hint="eastAsia"/>
          <w:szCs w:val="22"/>
        </w:rPr>
        <w:t>支持网络远程更新维护及升级，实现24小时网络监控及故障维护，</w:t>
      </w:r>
      <w:r>
        <w:rPr>
          <w:rFonts w:hint="eastAsia"/>
          <w:szCs w:val="22"/>
          <w:lang w:val="en-US" w:eastAsia="zh-CN"/>
        </w:rPr>
        <w:t>快速解决</w:t>
      </w:r>
      <w:r>
        <w:rPr>
          <w:rFonts w:hint="eastAsia"/>
          <w:szCs w:val="22"/>
        </w:rPr>
        <w:t>售后维保问题</w:t>
      </w:r>
      <w:r>
        <w:rPr>
          <w:rFonts w:hint="eastAsia"/>
          <w:szCs w:val="22"/>
          <w:lang w:eastAsia="zh-CN"/>
        </w:rPr>
        <w:t>；</w:t>
      </w:r>
    </w:p>
    <w:p>
      <w:pPr>
        <w:pStyle w:val="32"/>
        <w:numPr>
          <w:ilvl w:val="0"/>
          <w:numId w:val="4"/>
        </w:numPr>
        <w:spacing w:line="360" w:lineRule="auto"/>
        <w:rPr>
          <w:rFonts w:hint="eastAsia"/>
          <w:szCs w:val="22"/>
        </w:rPr>
      </w:pPr>
      <w:r>
        <w:rPr>
          <w:rFonts w:hint="eastAsia"/>
          <w:szCs w:val="22"/>
        </w:rPr>
        <w:t>安装兼容性</w:t>
      </w:r>
      <w:r>
        <w:rPr>
          <w:rFonts w:hint="eastAsia"/>
          <w:szCs w:val="22"/>
          <w:lang w:eastAsia="zh-CN"/>
        </w:rPr>
        <w:t>：</w:t>
      </w:r>
      <w:r>
        <w:rPr>
          <w:rFonts w:hint="eastAsia"/>
          <w:szCs w:val="22"/>
        </w:rPr>
        <w:t>兼容停车场车道控制设备，原有车道设施快速升级</w:t>
      </w:r>
      <w:r>
        <w:rPr>
          <w:rFonts w:hint="eastAsia"/>
          <w:szCs w:val="22"/>
          <w:lang w:eastAsia="zh-CN"/>
        </w:rPr>
        <w:t>。</w:t>
      </w:r>
    </w:p>
    <w:p>
      <w:pPr>
        <w:pStyle w:val="34"/>
        <w:spacing w:before="312" w:after="312" w:line="360" w:lineRule="auto"/>
        <w:rPr>
          <w:rFonts w:hint="eastAsia"/>
          <w:szCs w:val="22"/>
          <w:lang w:val="en-US" w:eastAsia="zh-CN"/>
        </w:rPr>
      </w:pPr>
      <w:bookmarkStart w:id="111" w:name="_Toc9215"/>
      <w:r>
        <w:rPr>
          <w:rFonts w:hint="eastAsia"/>
          <w:szCs w:val="22"/>
          <w:lang w:val="en-US" w:eastAsia="zh-CN"/>
        </w:rPr>
        <w:t>技术参数要求</w:t>
      </w:r>
      <w:bookmarkEnd w:id="111"/>
    </w:p>
    <w:p>
      <w:pPr>
        <w:pStyle w:val="32"/>
        <w:spacing w:line="360" w:lineRule="auto"/>
        <w:rPr>
          <w:rFonts w:hint="eastAsia" w:ascii="宋体" w:hAnsi="宋体" w:eastAsia="宋体" w:cs="宋体"/>
          <w:lang w:val="en-US" w:eastAsia="zh-CN"/>
        </w:rPr>
      </w:pPr>
      <w:r>
        <w:rPr>
          <w:rFonts w:hint="eastAsia" w:ascii="宋体" w:hAnsi="宋体" w:eastAsia="宋体" w:cs="宋体"/>
          <w:szCs w:val="22"/>
          <w:lang w:val="en-US" w:eastAsia="zh-CN"/>
        </w:rPr>
        <w:t>技术参数应满足如下要求：</w:t>
      </w:r>
    </w:p>
    <w:p>
      <w:pPr>
        <w:pStyle w:val="32"/>
        <w:numPr>
          <w:ilvl w:val="0"/>
          <w:numId w:val="5"/>
        </w:numPr>
        <w:spacing w:line="360" w:lineRule="auto"/>
        <w:rPr>
          <w:rFonts w:hint="eastAsia" w:ascii="宋体" w:hAnsi="宋体" w:eastAsia="宋体" w:cs="宋体"/>
          <w:szCs w:val="22"/>
        </w:rPr>
      </w:pPr>
      <w:r>
        <w:rPr>
          <w:rFonts w:hint="eastAsia" w:ascii="宋体" w:hAnsi="宋体" w:eastAsia="宋体" w:cs="宋体"/>
          <w:szCs w:val="22"/>
        </w:rPr>
        <w:t>技术标准</w:t>
      </w:r>
      <w:r>
        <w:rPr>
          <w:rFonts w:hint="eastAsia" w:hAnsi="宋体" w:cs="宋体"/>
          <w:szCs w:val="22"/>
          <w:lang w:eastAsia="zh-CN"/>
        </w:rPr>
        <w:t>：</w:t>
      </w:r>
      <w:r>
        <w:rPr>
          <w:rFonts w:hint="eastAsia" w:ascii="宋体" w:hAnsi="宋体" w:eastAsia="宋体" w:cs="宋体"/>
          <w:szCs w:val="22"/>
        </w:rPr>
        <w:t>满足GB/T 20851.1</w:t>
      </w:r>
      <w:r>
        <w:rPr>
          <w:rFonts w:hint="eastAsia" w:hAnsi="宋体" w:cs="宋体"/>
          <w:szCs w:val="22"/>
          <w:lang w:eastAsia="zh-CN"/>
        </w:rPr>
        <w:t>—</w:t>
      </w:r>
      <w:r>
        <w:rPr>
          <w:rFonts w:hint="eastAsia" w:ascii="宋体" w:hAnsi="宋体" w:eastAsia="宋体" w:cs="宋体"/>
          <w:szCs w:val="22"/>
        </w:rPr>
        <w:t>2007标准</w:t>
      </w:r>
      <w:r>
        <w:rPr>
          <w:rFonts w:hint="eastAsia" w:hAnsi="宋体" w:cs="宋体"/>
          <w:szCs w:val="22"/>
          <w:lang w:val="en-US" w:eastAsia="zh-CN"/>
        </w:rPr>
        <w:t>的要求</w:t>
      </w:r>
      <w:r>
        <w:rPr>
          <w:rFonts w:hint="eastAsia" w:hAnsi="宋体" w:cs="宋体"/>
          <w:szCs w:val="22"/>
          <w:lang w:eastAsia="zh-CN"/>
        </w:rPr>
        <w:t>；</w:t>
      </w:r>
      <w:r>
        <w:rPr>
          <w:rFonts w:hint="eastAsia" w:ascii="宋体" w:hAnsi="宋体" w:eastAsia="宋体" w:cs="宋体"/>
          <w:szCs w:val="22"/>
        </w:rPr>
        <w:t>支持</w:t>
      </w:r>
      <w:r>
        <w:rPr>
          <w:rFonts w:hint="eastAsia" w:hAnsi="宋体" w:cs="宋体"/>
          <w:szCs w:val="22"/>
          <w:lang w:val="en-US" w:eastAsia="zh-CN"/>
        </w:rPr>
        <w:t xml:space="preserve"> </w:t>
      </w:r>
      <w:r>
        <w:rPr>
          <w:rFonts w:hint="eastAsia" w:ascii="宋体" w:hAnsi="宋体" w:eastAsia="宋体" w:cs="宋体"/>
          <w:szCs w:val="22"/>
        </w:rPr>
        <w:t>GA/T</w:t>
      </w:r>
      <w:r>
        <w:rPr>
          <w:rFonts w:hint="eastAsia" w:hAnsi="宋体" w:cs="宋体"/>
          <w:szCs w:val="22"/>
          <w:lang w:val="en-US" w:eastAsia="zh-CN"/>
        </w:rPr>
        <w:t xml:space="preserve"> </w:t>
      </w:r>
      <w:r>
        <w:rPr>
          <w:rFonts w:hint="eastAsia" w:ascii="宋体" w:hAnsi="宋体" w:eastAsia="宋体" w:cs="宋体"/>
          <w:szCs w:val="22"/>
        </w:rPr>
        <w:t>992</w:t>
      </w:r>
      <w:r>
        <w:rPr>
          <w:rFonts w:hint="eastAsia" w:hAnsi="宋体" w:cs="宋体"/>
          <w:szCs w:val="22"/>
          <w:lang w:eastAsia="zh-CN"/>
        </w:rPr>
        <w:t>—</w:t>
      </w:r>
      <w:r>
        <w:rPr>
          <w:rFonts w:hint="eastAsia" w:ascii="宋体" w:hAnsi="宋体" w:eastAsia="宋体" w:cs="宋体"/>
          <w:szCs w:val="22"/>
        </w:rPr>
        <w:t>2012</w:t>
      </w:r>
      <w:r>
        <w:rPr>
          <w:rFonts w:hint="eastAsia" w:hAnsi="宋体" w:cs="宋体"/>
          <w:szCs w:val="22"/>
          <w:lang w:val="en-US" w:eastAsia="zh-CN"/>
        </w:rPr>
        <w:t>　</w:t>
      </w:r>
      <w:r>
        <w:rPr>
          <w:rFonts w:hint="eastAsia" w:ascii="宋体" w:hAnsi="宋体" w:eastAsia="宋体" w:cs="宋体"/>
          <w:szCs w:val="22"/>
        </w:rPr>
        <w:t>停车库（场）出入口控制设备技术要求</w:t>
      </w:r>
      <w:r>
        <w:rPr>
          <w:rFonts w:hint="eastAsia" w:hAnsi="宋体" w:cs="宋体"/>
          <w:szCs w:val="22"/>
          <w:lang w:eastAsia="zh-CN"/>
        </w:rPr>
        <w:t>；</w:t>
      </w:r>
    </w:p>
    <w:p>
      <w:pPr>
        <w:pStyle w:val="32"/>
        <w:numPr>
          <w:ilvl w:val="0"/>
          <w:numId w:val="5"/>
        </w:numPr>
        <w:spacing w:line="360" w:lineRule="auto"/>
        <w:rPr>
          <w:rFonts w:hint="eastAsia" w:ascii="宋体" w:hAnsi="宋体" w:eastAsia="宋体" w:cs="宋体"/>
          <w:szCs w:val="22"/>
        </w:rPr>
      </w:pPr>
      <w:r>
        <w:rPr>
          <w:rFonts w:hint="eastAsia" w:ascii="宋体" w:hAnsi="宋体" w:eastAsia="宋体" w:cs="宋体"/>
          <w:szCs w:val="22"/>
        </w:rPr>
        <w:t>工作模式</w:t>
      </w:r>
      <w:r>
        <w:rPr>
          <w:rFonts w:hint="eastAsia" w:hAnsi="宋体" w:cs="宋体"/>
          <w:szCs w:val="22"/>
          <w:lang w:eastAsia="zh-CN"/>
        </w:rPr>
        <w:t>：</w:t>
      </w:r>
      <w:r>
        <w:rPr>
          <w:rFonts w:hint="eastAsia" w:ascii="宋体" w:hAnsi="宋体" w:eastAsia="宋体" w:cs="宋体"/>
          <w:szCs w:val="22"/>
        </w:rPr>
        <w:t>支持联机、脱机等多样化的工作模式</w:t>
      </w:r>
      <w:r>
        <w:rPr>
          <w:rFonts w:hint="eastAsia" w:hAnsi="宋体" w:cs="宋体"/>
          <w:szCs w:val="22"/>
          <w:lang w:eastAsia="zh-CN"/>
        </w:rPr>
        <w:t>；</w:t>
      </w:r>
    </w:p>
    <w:p>
      <w:pPr>
        <w:pStyle w:val="32"/>
        <w:numPr>
          <w:ilvl w:val="0"/>
          <w:numId w:val="5"/>
        </w:numPr>
        <w:spacing w:line="360" w:lineRule="auto"/>
        <w:rPr>
          <w:rFonts w:hint="eastAsia" w:ascii="宋体" w:hAnsi="宋体" w:eastAsia="宋体" w:cs="宋体"/>
          <w:szCs w:val="22"/>
        </w:rPr>
      </w:pPr>
      <w:r>
        <w:rPr>
          <w:rFonts w:hint="eastAsia" w:ascii="宋体" w:hAnsi="宋体" w:eastAsia="宋体" w:cs="宋体"/>
          <w:szCs w:val="22"/>
        </w:rPr>
        <w:t>电源输入</w:t>
      </w:r>
      <w:r>
        <w:rPr>
          <w:rFonts w:hint="eastAsia" w:hAnsi="宋体" w:cs="宋体"/>
          <w:szCs w:val="22"/>
          <w:lang w:eastAsia="zh-CN"/>
        </w:rPr>
        <w:t>：</w:t>
      </w:r>
      <w:r>
        <w:rPr>
          <w:rFonts w:hint="eastAsia" w:ascii="宋体" w:hAnsi="宋体" w:eastAsia="宋体" w:cs="宋体"/>
          <w:szCs w:val="22"/>
        </w:rPr>
        <w:t>220</w:t>
      </w:r>
      <w:r>
        <w:rPr>
          <w:rFonts w:hint="eastAsia" w:hAnsi="宋体" w:cs="宋体"/>
          <w:szCs w:val="22"/>
          <w:lang w:val="en-US" w:eastAsia="zh-CN"/>
        </w:rPr>
        <w:t xml:space="preserve"> </w:t>
      </w:r>
      <w:r>
        <w:rPr>
          <w:rFonts w:hint="eastAsia" w:ascii="宋体" w:hAnsi="宋体" w:eastAsia="宋体" w:cs="宋体"/>
          <w:szCs w:val="22"/>
        </w:rPr>
        <w:t>VAC/24</w:t>
      </w:r>
      <w:r>
        <w:rPr>
          <w:rFonts w:hint="eastAsia" w:hAnsi="宋体" w:cs="宋体"/>
          <w:szCs w:val="22"/>
          <w:lang w:val="en-US" w:eastAsia="zh-CN"/>
        </w:rPr>
        <w:t xml:space="preserve"> </w:t>
      </w:r>
      <w:r>
        <w:rPr>
          <w:rFonts w:hint="eastAsia" w:ascii="宋体" w:hAnsi="宋体" w:eastAsia="宋体" w:cs="宋体"/>
          <w:szCs w:val="22"/>
        </w:rPr>
        <w:t>VDC/兼容，防水接头</w:t>
      </w:r>
      <w:r>
        <w:rPr>
          <w:rFonts w:hint="eastAsia" w:hAnsi="宋体" w:cs="宋体"/>
          <w:szCs w:val="22"/>
          <w:lang w:eastAsia="zh-CN"/>
        </w:rPr>
        <w:t>；</w:t>
      </w:r>
    </w:p>
    <w:p>
      <w:pPr>
        <w:pStyle w:val="32"/>
        <w:numPr>
          <w:ilvl w:val="0"/>
          <w:numId w:val="5"/>
        </w:numPr>
        <w:spacing w:line="360" w:lineRule="auto"/>
        <w:rPr>
          <w:rFonts w:hint="eastAsia" w:ascii="宋体" w:hAnsi="宋体" w:eastAsia="宋体" w:cs="宋体"/>
          <w:szCs w:val="22"/>
        </w:rPr>
      </w:pPr>
      <w:r>
        <w:rPr>
          <w:rFonts w:hint="eastAsia" w:ascii="宋体" w:hAnsi="宋体" w:eastAsia="宋体" w:cs="宋体"/>
          <w:szCs w:val="22"/>
        </w:rPr>
        <w:t>通信区域</w:t>
      </w:r>
      <w:r>
        <w:rPr>
          <w:rFonts w:hint="eastAsia" w:hAnsi="宋体" w:cs="宋体"/>
          <w:szCs w:val="22"/>
          <w:lang w:eastAsia="zh-CN"/>
        </w:rPr>
        <w:t>：</w:t>
      </w:r>
      <w:r>
        <w:rPr>
          <w:rFonts w:hint="eastAsia" w:ascii="宋体" w:hAnsi="宋体" w:eastAsia="宋体" w:cs="宋体"/>
          <w:szCs w:val="22"/>
        </w:rPr>
        <w:t>支持3</w:t>
      </w:r>
      <w:r>
        <w:rPr>
          <w:rFonts w:hint="eastAsia" w:hAnsi="宋体" w:cs="宋体"/>
          <w:szCs w:val="22"/>
          <w:lang w:val="en-US" w:eastAsia="zh-CN"/>
        </w:rPr>
        <w:t xml:space="preserve"> </w:t>
      </w:r>
      <w:r>
        <w:rPr>
          <w:rFonts w:hint="eastAsia" w:ascii="宋体" w:hAnsi="宋体" w:eastAsia="宋体" w:cs="宋体"/>
          <w:szCs w:val="22"/>
        </w:rPr>
        <w:t>m</w:t>
      </w:r>
      <w:r>
        <w:rPr>
          <w:rFonts w:hint="eastAsia" w:hAnsi="宋体" w:cs="宋体"/>
          <w:szCs w:val="22"/>
          <w:lang w:val="en-US" w:eastAsia="zh-CN"/>
        </w:rPr>
        <w:t>~</w:t>
      </w:r>
      <w:r>
        <w:rPr>
          <w:rFonts w:hint="eastAsia" w:ascii="宋体" w:hAnsi="宋体" w:eastAsia="宋体" w:cs="宋体"/>
          <w:szCs w:val="22"/>
        </w:rPr>
        <w:t>8</w:t>
      </w:r>
      <w:r>
        <w:rPr>
          <w:rFonts w:hint="eastAsia" w:hAnsi="宋体" w:cs="宋体"/>
          <w:szCs w:val="22"/>
          <w:lang w:val="en-US" w:eastAsia="zh-CN"/>
        </w:rPr>
        <w:t xml:space="preserve"> </w:t>
      </w:r>
      <w:r>
        <w:rPr>
          <w:rFonts w:hint="eastAsia" w:ascii="宋体" w:hAnsi="宋体" w:eastAsia="宋体" w:cs="宋体"/>
          <w:szCs w:val="22"/>
        </w:rPr>
        <w:t>m范围内可调</w:t>
      </w:r>
      <w:r>
        <w:rPr>
          <w:rFonts w:hint="eastAsia" w:hAnsi="宋体" w:cs="宋体"/>
          <w:szCs w:val="22"/>
          <w:lang w:eastAsia="zh-CN"/>
        </w:rPr>
        <w:t>；</w:t>
      </w:r>
    </w:p>
    <w:p>
      <w:pPr>
        <w:pStyle w:val="32"/>
        <w:numPr>
          <w:ilvl w:val="0"/>
          <w:numId w:val="5"/>
        </w:numPr>
        <w:spacing w:line="360" w:lineRule="auto"/>
        <w:rPr>
          <w:rFonts w:hint="eastAsia" w:ascii="宋体" w:hAnsi="宋体" w:eastAsia="宋体" w:cs="宋体"/>
          <w:szCs w:val="22"/>
        </w:rPr>
      </w:pPr>
      <w:r>
        <w:rPr>
          <w:rFonts w:hint="eastAsia" w:ascii="宋体" w:hAnsi="宋体" w:eastAsia="宋体" w:cs="宋体"/>
          <w:szCs w:val="22"/>
        </w:rPr>
        <w:t>交易存储</w:t>
      </w:r>
      <w:r>
        <w:rPr>
          <w:rFonts w:hint="eastAsia" w:hAnsi="宋体" w:cs="宋体"/>
          <w:szCs w:val="22"/>
          <w:lang w:eastAsia="zh-CN"/>
        </w:rPr>
        <w:t>：</w:t>
      </w:r>
      <w:r>
        <w:rPr>
          <w:rFonts w:hint="eastAsia" w:ascii="宋体" w:hAnsi="宋体" w:eastAsia="宋体" w:cs="宋体"/>
          <w:szCs w:val="22"/>
        </w:rPr>
        <w:t>设备内</w:t>
      </w:r>
      <w:r>
        <w:rPr>
          <w:rFonts w:hint="eastAsia" w:hAnsi="宋体" w:cs="宋体"/>
          <w:szCs w:val="22"/>
          <w:lang w:val="en-US" w:eastAsia="zh-CN"/>
        </w:rPr>
        <w:t>能</w:t>
      </w:r>
      <w:r>
        <w:rPr>
          <w:rFonts w:hint="eastAsia" w:ascii="宋体" w:hAnsi="宋体" w:eastAsia="宋体" w:cs="宋体"/>
          <w:szCs w:val="22"/>
        </w:rPr>
        <w:t>存储近期≥10万条交易记录，该信息支持通过设备接口读取</w:t>
      </w:r>
      <w:r>
        <w:rPr>
          <w:rFonts w:hint="eastAsia" w:hAnsi="宋体" w:cs="宋体"/>
          <w:szCs w:val="22"/>
          <w:lang w:eastAsia="zh-CN"/>
        </w:rPr>
        <w:t>；</w:t>
      </w:r>
    </w:p>
    <w:p>
      <w:pPr>
        <w:pStyle w:val="32"/>
        <w:numPr>
          <w:ilvl w:val="0"/>
          <w:numId w:val="5"/>
        </w:numPr>
        <w:spacing w:line="360" w:lineRule="auto"/>
        <w:rPr>
          <w:rFonts w:hint="eastAsia" w:ascii="宋体" w:hAnsi="宋体" w:eastAsia="宋体" w:cs="宋体"/>
          <w:szCs w:val="22"/>
        </w:rPr>
      </w:pPr>
      <w:r>
        <w:rPr>
          <w:rFonts w:hint="eastAsia" w:ascii="宋体" w:hAnsi="宋体" w:eastAsia="宋体" w:cs="宋体"/>
          <w:szCs w:val="22"/>
        </w:rPr>
        <w:t>外部接口</w:t>
      </w:r>
      <w:r>
        <w:rPr>
          <w:rFonts w:hint="eastAsia" w:hAnsi="宋体" w:cs="宋体"/>
          <w:szCs w:val="22"/>
          <w:lang w:eastAsia="zh-CN"/>
        </w:rPr>
        <w:t>：</w:t>
      </w:r>
      <w:r>
        <w:rPr>
          <w:rFonts w:hint="eastAsia" w:ascii="宋体" w:hAnsi="宋体" w:eastAsia="宋体" w:cs="宋体"/>
          <w:szCs w:val="22"/>
        </w:rPr>
        <w:t>支持网口、RS485通信、RS</w:t>
      </w:r>
      <w:r>
        <w:rPr>
          <w:rFonts w:hint="eastAsia" w:hAnsi="宋体" w:cs="宋体"/>
          <w:szCs w:val="22"/>
          <w:lang w:eastAsia="zh-CN"/>
        </w:rPr>
        <w:t>—</w:t>
      </w:r>
      <w:r>
        <w:rPr>
          <w:rFonts w:hint="eastAsia" w:ascii="宋体" w:hAnsi="宋体" w:eastAsia="宋体" w:cs="宋体"/>
          <w:szCs w:val="22"/>
        </w:rPr>
        <w:t>232韦根26或韦根34接口，支持外部IO输入输出通信</w:t>
      </w:r>
      <w:r>
        <w:rPr>
          <w:rFonts w:hint="eastAsia" w:hAnsi="宋体" w:cs="宋体"/>
          <w:szCs w:val="22"/>
          <w:lang w:eastAsia="zh-CN"/>
        </w:rPr>
        <w:t>；</w:t>
      </w:r>
    </w:p>
    <w:p>
      <w:pPr>
        <w:pStyle w:val="32"/>
        <w:numPr>
          <w:ilvl w:val="0"/>
          <w:numId w:val="5"/>
        </w:numPr>
        <w:spacing w:line="360" w:lineRule="auto"/>
        <w:rPr>
          <w:rFonts w:hint="eastAsia" w:ascii="宋体" w:hAnsi="宋体" w:eastAsia="宋体" w:cs="宋体"/>
          <w:szCs w:val="22"/>
        </w:rPr>
      </w:pPr>
      <w:r>
        <w:rPr>
          <w:rFonts w:hint="eastAsia" w:ascii="宋体" w:hAnsi="宋体" w:eastAsia="宋体" w:cs="宋体"/>
          <w:szCs w:val="22"/>
        </w:rPr>
        <w:t>PSAM接口</w:t>
      </w:r>
      <w:r>
        <w:rPr>
          <w:rFonts w:hint="eastAsia" w:hAnsi="宋体" w:cs="宋体"/>
          <w:szCs w:val="22"/>
          <w:lang w:eastAsia="zh-CN"/>
        </w:rPr>
        <w:t>：</w:t>
      </w:r>
      <w:r>
        <w:rPr>
          <w:rFonts w:hint="eastAsia" w:ascii="宋体" w:hAnsi="宋体" w:eastAsia="宋体" w:cs="宋体"/>
          <w:szCs w:val="22"/>
        </w:rPr>
        <w:t>符合ISO</w:t>
      </w:r>
      <w:r>
        <w:rPr>
          <w:rFonts w:hint="eastAsia" w:hAnsi="宋体" w:cs="宋体"/>
          <w:szCs w:val="22"/>
          <w:lang w:val="en-US" w:eastAsia="zh-CN"/>
        </w:rPr>
        <w:t xml:space="preserve"> </w:t>
      </w:r>
      <w:r>
        <w:rPr>
          <w:rFonts w:hint="eastAsia" w:ascii="宋体" w:hAnsi="宋体" w:eastAsia="宋体" w:cs="宋体"/>
          <w:szCs w:val="22"/>
        </w:rPr>
        <w:t>7816，PBOC规格的PSAM卡座</w:t>
      </w:r>
      <w:r>
        <w:rPr>
          <w:rFonts w:hint="eastAsia" w:hAnsi="宋体" w:cs="宋体"/>
          <w:szCs w:val="22"/>
          <w:lang w:val="en-US" w:eastAsia="zh-CN"/>
        </w:rPr>
        <w:t>要求</w:t>
      </w:r>
      <w:r>
        <w:rPr>
          <w:rFonts w:hint="eastAsia" w:ascii="宋体" w:hAnsi="宋体" w:eastAsia="宋体" w:cs="宋体"/>
          <w:szCs w:val="22"/>
        </w:rPr>
        <w:t>，PSAM卡座数&gt;=2</w:t>
      </w:r>
      <w:r>
        <w:rPr>
          <w:rFonts w:hint="eastAsia" w:hAnsi="宋体" w:cs="宋体"/>
          <w:szCs w:val="22"/>
          <w:lang w:eastAsia="zh-CN"/>
        </w:rPr>
        <w:t>；</w:t>
      </w:r>
    </w:p>
    <w:p>
      <w:pPr>
        <w:pStyle w:val="32"/>
        <w:numPr>
          <w:ilvl w:val="0"/>
          <w:numId w:val="5"/>
        </w:numPr>
        <w:spacing w:line="360" w:lineRule="auto"/>
        <w:rPr>
          <w:rFonts w:hint="eastAsia" w:ascii="宋体" w:hAnsi="宋体" w:eastAsia="宋体" w:cs="宋体"/>
          <w:szCs w:val="22"/>
        </w:rPr>
      </w:pPr>
      <w:r>
        <w:rPr>
          <w:rFonts w:hint="eastAsia" w:ascii="宋体" w:hAnsi="宋体" w:eastAsia="宋体" w:cs="宋体"/>
          <w:szCs w:val="22"/>
        </w:rPr>
        <w:t>交易速度</w:t>
      </w:r>
      <w:r>
        <w:rPr>
          <w:rFonts w:hint="eastAsia" w:hAnsi="宋体" w:cs="宋体"/>
          <w:szCs w:val="22"/>
          <w:lang w:eastAsia="zh-CN"/>
        </w:rPr>
        <w:t>：</w:t>
      </w:r>
      <w:r>
        <w:rPr>
          <w:rFonts w:hint="eastAsia" w:ascii="宋体" w:hAnsi="宋体" w:eastAsia="宋体" w:cs="宋体"/>
          <w:szCs w:val="22"/>
        </w:rPr>
        <w:t>交易速度应满足：≤250</w:t>
      </w:r>
      <w:r>
        <w:rPr>
          <w:rFonts w:hint="eastAsia" w:hAnsi="宋体" w:cs="宋体"/>
          <w:szCs w:val="22"/>
          <w:lang w:val="en-US" w:eastAsia="zh-CN"/>
        </w:rPr>
        <w:t xml:space="preserve"> </w:t>
      </w:r>
      <w:r>
        <w:rPr>
          <w:rFonts w:hint="eastAsia" w:ascii="宋体" w:hAnsi="宋体" w:eastAsia="宋体" w:cs="宋体"/>
          <w:szCs w:val="22"/>
        </w:rPr>
        <w:t>ms</w:t>
      </w:r>
      <w:r>
        <w:rPr>
          <w:rFonts w:hint="eastAsia" w:hAnsi="宋体" w:cs="宋体"/>
          <w:szCs w:val="22"/>
          <w:lang w:eastAsia="zh-CN"/>
        </w:rPr>
        <w:t>；</w:t>
      </w:r>
    </w:p>
    <w:p>
      <w:pPr>
        <w:pStyle w:val="32"/>
        <w:numPr>
          <w:ilvl w:val="0"/>
          <w:numId w:val="5"/>
        </w:numPr>
        <w:spacing w:line="360" w:lineRule="auto"/>
        <w:rPr>
          <w:rFonts w:hint="eastAsia" w:ascii="宋体" w:hAnsi="宋体" w:eastAsia="宋体" w:cs="宋体"/>
          <w:szCs w:val="22"/>
        </w:rPr>
      </w:pPr>
      <w:r>
        <w:rPr>
          <w:rFonts w:hint="eastAsia" w:ascii="宋体" w:hAnsi="宋体" w:eastAsia="宋体" w:cs="宋体"/>
          <w:szCs w:val="22"/>
        </w:rPr>
        <w:t>工作温度</w:t>
      </w:r>
      <w:r>
        <w:rPr>
          <w:rFonts w:hint="eastAsia" w:hAnsi="宋体" w:cs="宋体"/>
          <w:szCs w:val="22"/>
          <w:lang w:eastAsia="zh-CN"/>
        </w:rPr>
        <w:t>：</w:t>
      </w:r>
      <w:r>
        <w:rPr>
          <w:rFonts w:hint="eastAsia" w:ascii="宋体" w:hAnsi="宋体" w:eastAsia="宋体" w:cs="宋体"/>
          <w:szCs w:val="22"/>
        </w:rPr>
        <w:t>满足在</w:t>
      </w:r>
      <w:r>
        <w:rPr>
          <w:rFonts w:hint="eastAsia" w:hAnsi="宋体" w:cs="宋体"/>
          <w:szCs w:val="22"/>
          <w:lang w:val="en-US" w:eastAsia="zh-CN"/>
        </w:rPr>
        <w:t>-</w:t>
      </w:r>
      <w:r>
        <w:rPr>
          <w:rFonts w:hint="eastAsia" w:ascii="宋体" w:hAnsi="宋体" w:eastAsia="宋体" w:cs="宋体"/>
          <w:szCs w:val="22"/>
        </w:rPr>
        <w:t>40</w:t>
      </w:r>
      <w:r>
        <w:rPr>
          <w:rFonts w:hint="eastAsia" w:hAnsi="宋体" w:cs="宋体"/>
          <w:szCs w:val="22"/>
          <w:lang w:val="en-US" w:eastAsia="zh-CN"/>
        </w:rPr>
        <w:t xml:space="preserve"> </w:t>
      </w:r>
      <w:r>
        <w:rPr>
          <w:rFonts w:hint="eastAsia" w:ascii="宋体" w:hAnsi="宋体" w:eastAsia="宋体" w:cs="宋体"/>
          <w:szCs w:val="22"/>
        </w:rPr>
        <w:t>℃～+85</w:t>
      </w:r>
      <w:r>
        <w:rPr>
          <w:rFonts w:hint="eastAsia" w:hAnsi="宋体" w:cs="宋体"/>
          <w:szCs w:val="22"/>
          <w:lang w:val="en-US" w:eastAsia="zh-CN"/>
        </w:rPr>
        <w:t xml:space="preserve"> </w:t>
      </w:r>
      <w:r>
        <w:rPr>
          <w:rFonts w:hint="eastAsia" w:ascii="宋体" w:hAnsi="宋体" w:eastAsia="宋体" w:cs="宋体"/>
          <w:szCs w:val="22"/>
        </w:rPr>
        <w:t>℃区间工作</w:t>
      </w:r>
      <w:r>
        <w:rPr>
          <w:rFonts w:hint="eastAsia" w:hAnsi="宋体" w:cs="宋体"/>
          <w:szCs w:val="22"/>
          <w:lang w:eastAsia="zh-CN"/>
        </w:rPr>
        <w:t>；</w:t>
      </w:r>
    </w:p>
    <w:p>
      <w:pPr>
        <w:pStyle w:val="32"/>
        <w:numPr>
          <w:ilvl w:val="0"/>
          <w:numId w:val="5"/>
        </w:numPr>
        <w:spacing w:line="360" w:lineRule="auto"/>
        <w:rPr>
          <w:rFonts w:hint="eastAsia" w:ascii="宋体" w:hAnsi="宋体" w:eastAsia="宋体" w:cs="宋体"/>
          <w:szCs w:val="22"/>
        </w:rPr>
      </w:pPr>
      <w:r>
        <w:rPr>
          <w:rFonts w:hint="eastAsia" w:ascii="宋体" w:hAnsi="宋体" w:eastAsia="宋体" w:cs="宋体"/>
          <w:szCs w:val="22"/>
        </w:rPr>
        <w:t>工作湿度</w:t>
      </w:r>
      <w:r>
        <w:rPr>
          <w:rFonts w:hint="eastAsia" w:hAnsi="宋体" w:cs="宋体"/>
          <w:szCs w:val="22"/>
          <w:lang w:eastAsia="zh-CN"/>
        </w:rPr>
        <w:t>：</w:t>
      </w:r>
      <w:r>
        <w:rPr>
          <w:rFonts w:hint="eastAsia" w:ascii="宋体" w:hAnsi="宋体" w:eastAsia="宋体" w:cs="宋体"/>
          <w:szCs w:val="22"/>
        </w:rPr>
        <w:t>满足在4%～100%区间工作</w:t>
      </w:r>
      <w:r>
        <w:rPr>
          <w:rFonts w:hint="eastAsia" w:hAnsi="宋体" w:cs="宋体"/>
          <w:szCs w:val="22"/>
          <w:lang w:eastAsia="zh-CN"/>
        </w:rPr>
        <w:t>；</w:t>
      </w:r>
    </w:p>
    <w:p>
      <w:pPr>
        <w:pStyle w:val="32"/>
        <w:numPr>
          <w:ilvl w:val="0"/>
          <w:numId w:val="5"/>
        </w:numPr>
        <w:spacing w:line="360" w:lineRule="auto"/>
        <w:rPr>
          <w:rFonts w:hint="eastAsia" w:ascii="宋体" w:hAnsi="宋体" w:eastAsia="宋体" w:cs="宋体"/>
          <w:szCs w:val="22"/>
        </w:rPr>
      </w:pPr>
      <w:r>
        <w:rPr>
          <w:rFonts w:hint="eastAsia" w:ascii="宋体" w:hAnsi="宋体" w:eastAsia="宋体" w:cs="宋体"/>
          <w:szCs w:val="22"/>
        </w:rPr>
        <w:t>存储温度</w:t>
      </w:r>
      <w:r>
        <w:rPr>
          <w:rFonts w:hint="eastAsia" w:hAnsi="宋体" w:cs="宋体"/>
          <w:szCs w:val="22"/>
          <w:lang w:eastAsia="zh-CN"/>
        </w:rPr>
        <w:t>：</w:t>
      </w:r>
      <w:r>
        <w:rPr>
          <w:rFonts w:hint="eastAsia" w:ascii="宋体" w:hAnsi="宋体" w:eastAsia="宋体" w:cs="宋体"/>
          <w:szCs w:val="22"/>
        </w:rPr>
        <w:t>满足在</w:t>
      </w:r>
      <w:r>
        <w:rPr>
          <w:rFonts w:hint="eastAsia" w:hAnsi="宋体" w:cs="宋体"/>
          <w:szCs w:val="22"/>
          <w:lang w:val="en-US" w:eastAsia="zh-CN"/>
        </w:rPr>
        <w:t>-</w:t>
      </w:r>
      <w:r>
        <w:rPr>
          <w:rFonts w:hint="eastAsia" w:ascii="宋体" w:hAnsi="宋体" w:eastAsia="宋体" w:cs="宋体"/>
          <w:szCs w:val="22"/>
        </w:rPr>
        <w:t>40</w:t>
      </w:r>
      <w:r>
        <w:rPr>
          <w:rFonts w:hint="eastAsia" w:hAnsi="宋体" w:cs="宋体"/>
          <w:szCs w:val="22"/>
          <w:lang w:val="en-US" w:eastAsia="zh-CN"/>
        </w:rPr>
        <w:t xml:space="preserve"> </w:t>
      </w:r>
      <w:r>
        <w:rPr>
          <w:rFonts w:hint="eastAsia" w:ascii="宋体" w:hAnsi="宋体" w:eastAsia="宋体" w:cs="宋体"/>
          <w:szCs w:val="22"/>
        </w:rPr>
        <w:t>℃～+85</w:t>
      </w:r>
      <w:r>
        <w:rPr>
          <w:rFonts w:hint="eastAsia" w:hAnsi="宋体" w:cs="宋体"/>
          <w:szCs w:val="22"/>
          <w:lang w:val="en-US" w:eastAsia="zh-CN"/>
        </w:rPr>
        <w:t xml:space="preserve"> </w:t>
      </w:r>
      <w:r>
        <w:rPr>
          <w:rFonts w:hint="eastAsia" w:ascii="宋体" w:hAnsi="宋体" w:eastAsia="宋体" w:cs="宋体"/>
          <w:szCs w:val="22"/>
        </w:rPr>
        <w:t>℃区间工作</w:t>
      </w:r>
      <w:r>
        <w:rPr>
          <w:rFonts w:hint="eastAsia" w:hAnsi="宋体" w:cs="宋体"/>
          <w:szCs w:val="22"/>
          <w:lang w:eastAsia="zh-CN"/>
        </w:rPr>
        <w:t>；</w:t>
      </w:r>
    </w:p>
    <w:p>
      <w:pPr>
        <w:pStyle w:val="32"/>
        <w:numPr>
          <w:ilvl w:val="0"/>
          <w:numId w:val="5"/>
        </w:numPr>
        <w:spacing w:line="360" w:lineRule="auto"/>
        <w:rPr>
          <w:rFonts w:hint="eastAsia" w:ascii="宋体" w:hAnsi="宋体" w:eastAsia="宋体" w:cs="宋体"/>
          <w:szCs w:val="22"/>
        </w:rPr>
      </w:pPr>
      <w:r>
        <w:rPr>
          <w:rFonts w:hint="eastAsia" w:ascii="宋体" w:hAnsi="宋体" w:eastAsia="宋体" w:cs="宋体"/>
          <w:szCs w:val="22"/>
        </w:rPr>
        <w:t>防水等级</w:t>
      </w:r>
      <w:r>
        <w:rPr>
          <w:rFonts w:hint="eastAsia" w:hAnsi="宋体" w:cs="宋体"/>
          <w:szCs w:val="22"/>
          <w:lang w:eastAsia="zh-CN"/>
        </w:rPr>
        <w:t>：</w:t>
      </w:r>
      <w:r>
        <w:rPr>
          <w:rFonts w:hint="eastAsia" w:ascii="宋体" w:hAnsi="宋体" w:eastAsia="宋体" w:cs="宋体"/>
          <w:szCs w:val="22"/>
        </w:rPr>
        <w:t>满足≥IP65级别</w:t>
      </w:r>
      <w:r>
        <w:rPr>
          <w:rFonts w:hint="eastAsia" w:hAnsi="宋体" w:cs="宋体"/>
          <w:szCs w:val="22"/>
          <w:lang w:eastAsia="zh-CN"/>
        </w:rPr>
        <w:t>；</w:t>
      </w:r>
    </w:p>
    <w:p>
      <w:pPr>
        <w:pStyle w:val="32"/>
        <w:numPr>
          <w:ilvl w:val="0"/>
          <w:numId w:val="5"/>
        </w:numPr>
        <w:spacing w:line="360" w:lineRule="auto"/>
        <w:rPr>
          <w:rFonts w:hint="eastAsia" w:ascii="宋体" w:hAnsi="宋体" w:eastAsia="宋体" w:cs="宋体"/>
          <w:szCs w:val="22"/>
        </w:rPr>
      </w:pPr>
      <w:r>
        <w:rPr>
          <w:rFonts w:hint="eastAsia" w:ascii="宋体" w:hAnsi="宋体" w:eastAsia="宋体" w:cs="宋体"/>
          <w:szCs w:val="22"/>
        </w:rPr>
        <w:t>防静电</w:t>
      </w:r>
      <w:r>
        <w:rPr>
          <w:rFonts w:hint="eastAsia" w:hAnsi="宋体" w:cs="宋体"/>
          <w:szCs w:val="22"/>
          <w:lang w:eastAsia="zh-CN"/>
        </w:rPr>
        <w:t>：</w:t>
      </w:r>
      <w:r>
        <w:rPr>
          <w:rFonts w:hint="eastAsia" w:ascii="宋体" w:hAnsi="宋体" w:eastAsia="宋体" w:cs="宋体"/>
          <w:szCs w:val="22"/>
        </w:rPr>
        <w:t>满足GB/T 17626.2</w:t>
      </w:r>
      <w:r>
        <w:rPr>
          <w:rFonts w:hint="eastAsia" w:hAnsi="宋体" w:cs="宋体"/>
          <w:szCs w:val="22"/>
          <w:lang w:eastAsia="zh-CN"/>
        </w:rPr>
        <w:t>　</w:t>
      </w:r>
      <w:r>
        <w:rPr>
          <w:rFonts w:hint="eastAsia" w:ascii="宋体" w:hAnsi="宋体" w:eastAsia="宋体" w:cs="宋体"/>
          <w:szCs w:val="22"/>
        </w:rPr>
        <w:t>8</w:t>
      </w:r>
      <w:r>
        <w:rPr>
          <w:rFonts w:hint="eastAsia" w:hAnsi="宋体" w:cs="宋体"/>
          <w:szCs w:val="22"/>
          <w:lang w:val="en-US" w:eastAsia="zh-CN"/>
        </w:rPr>
        <w:t xml:space="preserve"> </w:t>
      </w:r>
      <w:r>
        <w:rPr>
          <w:rFonts w:hint="eastAsia" w:ascii="宋体" w:hAnsi="宋体" w:eastAsia="宋体" w:cs="宋体"/>
          <w:szCs w:val="22"/>
        </w:rPr>
        <w:t>KV</w:t>
      </w:r>
      <w:r>
        <w:rPr>
          <w:rFonts w:hint="eastAsia" w:hAnsi="宋体" w:cs="宋体"/>
          <w:szCs w:val="22"/>
          <w:lang w:eastAsia="zh-CN"/>
        </w:rPr>
        <w:t>；</w:t>
      </w:r>
    </w:p>
    <w:p>
      <w:pPr>
        <w:pStyle w:val="32"/>
        <w:numPr>
          <w:ilvl w:val="0"/>
          <w:numId w:val="5"/>
        </w:numPr>
        <w:spacing w:line="360" w:lineRule="auto"/>
        <w:rPr>
          <w:rFonts w:hint="eastAsia" w:ascii="宋体" w:hAnsi="宋体" w:eastAsia="宋体" w:cs="宋体"/>
          <w:szCs w:val="22"/>
        </w:rPr>
      </w:pPr>
      <w:r>
        <w:rPr>
          <w:rFonts w:hint="eastAsia" w:ascii="宋体" w:hAnsi="宋体" w:eastAsia="宋体" w:cs="宋体"/>
          <w:szCs w:val="22"/>
        </w:rPr>
        <w:t>防雷击</w:t>
      </w:r>
      <w:r>
        <w:rPr>
          <w:rFonts w:hint="eastAsia" w:hAnsi="宋体" w:cs="宋体"/>
          <w:szCs w:val="22"/>
          <w:lang w:eastAsia="zh-CN"/>
        </w:rPr>
        <w:t>：</w:t>
      </w:r>
      <w:r>
        <w:rPr>
          <w:rFonts w:hint="eastAsia" w:ascii="宋体" w:hAnsi="宋体" w:eastAsia="宋体" w:cs="宋体"/>
          <w:szCs w:val="22"/>
        </w:rPr>
        <w:t>满足GB/T 17626.5，电源：等级4，通信接口：等级4</w:t>
      </w:r>
      <w:r>
        <w:rPr>
          <w:rFonts w:hint="eastAsia" w:hAnsi="宋体" w:cs="宋体"/>
          <w:szCs w:val="22"/>
          <w:lang w:eastAsia="zh-CN"/>
        </w:rPr>
        <w:t>；</w:t>
      </w:r>
    </w:p>
    <w:p>
      <w:pPr>
        <w:pStyle w:val="32"/>
        <w:numPr>
          <w:ilvl w:val="0"/>
          <w:numId w:val="5"/>
        </w:numPr>
        <w:spacing w:line="360" w:lineRule="auto"/>
        <w:rPr>
          <w:rFonts w:hint="eastAsia" w:ascii="宋体" w:hAnsi="宋体" w:eastAsia="宋体" w:cs="宋体"/>
          <w:szCs w:val="22"/>
        </w:rPr>
      </w:pPr>
      <w:r>
        <w:rPr>
          <w:rFonts w:hint="eastAsia" w:ascii="宋体" w:hAnsi="宋体" w:eastAsia="宋体" w:cs="宋体"/>
          <w:szCs w:val="22"/>
        </w:rPr>
        <w:t>防盐雾</w:t>
      </w:r>
      <w:r>
        <w:rPr>
          <w:rFonts w:hint="eastAsia" w:hAnsi="宋体" w:cs="宋体"/>
          <w:szCs w:val="22"/>
          <w:lang w:eastAsia="zh-CN"/>
        </w:rPr>
        <w:t>：</w:t>
      </w:r>
      <w:r>
        <w:rPr>
          <w:rFonts w:hint="eastAsia" w:hAnsi="宋体" w:cs="宋体"/>
          <w:szCs w:val="22"/>
          <w:lang w:val="en-US" w:eastAsia="zh-CN"/>
        </w:rPr>
        <w:t>满足</w:t>
      </w:r>
      <w:r>
        <w:rPr>
          <w:rFonts w:hint="eastAsia" w:ascii="宋体" w:hAnsi="宋体" w:eastAsia="宋体" w:cs="宋体"/>
          <w:szCs w:val="22"/>
        </w:rPr>
        <w:t>GB/T 2423.18</w:t>
      </w:r>
      <w:r>
        <w:rPr>
          <w:rFonts w:hint="eastAsia" w:hAnsi="宋体" w:cs="宋体"/>
          <w:szCs w:val="22"/>
          <w:lang w:eastAsia="zh-CN"/>
        </w:rPr>
        <w:t>；</w:t>
      </w:r>
    </w:p>
    <w:p>
      <w:pPr>
        <w:pStyle w:val="32"/>
        <w:numPr>
          <w:ilvl w:val="0"/>
          <w:numId w:val="5"/>
        </w:numPr>
        <w:spacing w:line="360" w:lineRule="auto"/>
        <w:rPr>
          <w:rFonts w:hint="eastAsia" w:ascii="宋体" w:hAnsi="宋体" w:eastAsia="宋体" w:cs="宋体"/>
          <w:szCs w:val="22"/>
        </w:rPr>
      </w:pPr>
      <w:r>
        <w:rPr>
          <w:rFonts w:hint="eastAsia" w:ascii="宋体" w:hAnsi="宋体" w:eastAsia="宋体" w:cs="宋体"/>
          <w:szCs w:val="22"/>
        </w:rPr>
        <w:t>防振动</w:t>
      </w:r>
      <w:r>
        <w:rPr>
          <w:rFonts w:hint="eastAsia" w:hAnsi="宋体" w:cs="宋体"/>
          <w:szCs w:val="22"/>
          <w:lang w:eastAsia="zh-CN"/>
        </w:rPr>
        <w:t>：</w:t>
      </w:r>
      <w:r>
        <w:rPr>
          <w:rFonts w:hint="eastAsia" w:ascii="宋体" w:hAnsi="宋体" w:eastAsia="宋体" w:cs="宋体"/>
          <w:szCs w:val="22"/>
        </w:rPr>
        <w:t>满足GB/T 2423.13</w:t>
      </w:r>
      <w:r>
        <w:rPr>
          <w:rFonts w:hint="eastAsia" w:hAnsi="宋体" w:cs="宋体"/>
          <w:szCs w:val="22"/>
          <w:lang w:eastAsia="zh-CN"/>
        </w:rPr>
        <w:t>；</w:t>
      </w:r>
    </w:p>
    <w:p>
      <w:pPr>
        <w:pStyle w:val="32"/>
        <w:numPr>
          <w:ilvl w:val="0"/>
          <w:numId w:val="5"/>
        </w:numPr>
        <w:spacing w:line="360" w:lineRule="auto"/>
        <w:rPr>
          <w:rFonts w:hint="eastAsia" w:ascii="宋体" w:hAnsi="宋体" w:eastAsia="宋体" w:cs="宋体"/>
          <w:szCs w:val="22"/>
        </w:rPr>
      </w:pPr>
      <w:r>
        <w:rPr>
          <w:rFonts w:hint="eastAsia" w:ascii="宋体" w:hAnsi="宋体" w:eastAsia="宋体" w:cs="宋体"/>
          <w:szCs w:val="22"/>
        </w:rPr>
        <w:t>抗冲击</w:t>
      </w:r>
      <w:r>
        <w:rPr>
          <w:rFonts w:hint="eastAsia" w:hAnsi="宋体" w:cs="宋体"/>
          <w:szCs w:val="22"/>
          <w:lang w:eastAsia="zh-CN"/>
        </w:rPr>
        <w:t>：</w:t>
      </w:r>
      <w:r>
        <w:rPr>
          <w:rFonts w:hint="eastAsia" w:ascii="宋体" w:hAnsi="宋体" w:eastAsia="宋体" w:cs="宋体"/>
          <w:szCs w:val="22"/>
        </w:rPr>
        <w:t>满足GB/T 2423.6</w:t>
      </w:r>
      <w:r>
        <w:rPr>
          <w:rFonts w:hint="eastAsia" w:hAnsi="宋体" w:cs="宋体"/>
          <w:szCs w:val="22"/>
          <w:lang w:eastAsia="zh-CN"/>
        </w:rPr>
        <w:t>；</w:t>
      </w:r>
    </w:p>
    <w:p>
      <w:pPr>
        <w:pStyle w:val="32"/>
        <w:numPr>
          <w:ilvl w:val="0"/>
          <w:numId w:val="5"/>
        </w:numPr>
        <w:spacing w:line="360" w:lineRule="auto"/>
        <w:rPr>
          <w:rFonts w:hint="eastAsia" w:ascii="宋体" w:hAnsi="宋体" w:eastAsia="宋体" w:cs="宋体"/>
          <w:szCs w:val="22"/>
        </w:rPr>
      </w:pPr>
      <w:r>
        <w:rPr>
          <w:rFonts w:hint="eastAsia" w:ascii="宋体" w:hAnsi="宋体" w:eastAsia="宋体" w:cs="宋体"/>
          <w:szCs w:val="22"/>
        </w:rPr>
        <w:t>使用寿命</w:t>
      </w:r>
      <w:r>
        <w:rPr>
          <w:rFonts w:hint="eastAsia" w:hAnsi="宋体" w:cs="宋体"/>
          <w:szCs w:val="22"/>
          <w:lang w:eastAsia="zh-CN"/>
        </w:rPr>
        <w:t>：</w:t>
      </w:r>
      <w:r>
        <w:rPr>
          <w:rFonts w:hint="eastAsia" w:ascii="宋体" w:hAnsi="宋体" w:eastAsia="宋体" w:cs="宋体"/>
          <w:szCs w:val="22"/>
        </w:rPr>
        <w:t>满足≥10年</w:t>
      </w:r>
      <w:r>
        <w:rPr>
          <w:rFonts w:hint="eastAsia" w:hAnsi="宋体" w:cs="宋体"/>
          <w:szCs w:val="22"/>
          <w:lang w:eastAsia="zh-CN"/>
        </w:rPr>
        <w:t>；</w:t>
      </w:r>
    </w:p>
    <w:p>
      <w:pPr>
        <w:pStyle w:val="32"/>
        <w:numPr>
          <w:ilvl w:val="0"/>
          <w:numId w:val="5"/>
        </w:numPr>
        <w:spacing w:line="360" w:lineRule="auto"/>
        <w:rPr>
          <w:rFonts w:hint="eastAsia" w:ascii="宋体" w:hAnsi="宋体" w:eastAsia="宋体" w:cs="宋体"/>
          <w:szCs w:val="22"/>
        </w:rPr>
      </w:pPr>
      <w:r>
        <w:rPr>
          <w:rFonts w:hint="eastAsia" w:ascii="宋体" w:hAnsi="宋体" w:eastAsia="宋体" w:cs="宋体"/>
          <w:szCs w:val="22"/>
        </w:rPr>
        <w:t>平均无故障</w:t>
      </w:r>
      <w:r>
        <w:rPr>
          <w:rFonts w:hint="eastAsia" w:hAnsi="宋体" w:cs="宋体"/>
          <w:szCs w:val="22"/>
          <w:lang w:val="en-US" w:eastAsia="zh-CN"/>
        </w:rPr>
        <w:t>时间</w:t>
      </w:r>
      <w:r>
        <w:rPr>
          <w:rFonts w:hint="eastAsia" w:hAnsi="宋体" w:cs="宋体"/>
          <w:szCs w:val="22"/>
          <w:lang w:eastAsia="zh-CN"/>
        </w:rPr>
        <w:t>：</w:t>
      </w:r>
      <w:r>
        <w:rPr>
          <w:rFonts w:hint="eastAsia" w:ascii="宋体" w:hAnsi="宋体" w:eastAsia="宋体" w:cs="宋体"/>
          <w:szCs w:val="22"/>
        </w:rPr>
        <w:t>满足≥70</w:t>
      </w:r>
      <w:r>
        <w:rPr>
          <w:rFonts w:hint="eastAsia" w:hAnsi="宋体" w:cs="宋体"/>
          <w:szCs w:val="22"/>
          <w:lang w:eastAsia="zh-CN"/>
        </w:rPr>
        <w:t>，</w:t>
      </w:r>
      <w:r>
        <w:rPr>
          <w:rFonts w:hint="eastAsia" w:ascii="宋体" w:hAnsi="宋体" w:eastAsia="宋体" w:cs="宋体"/>
          <w:szCs w:val="22"/>
        </w:rPr>
        <w:t>000</w:t>
      </w:r>
      <w:r>
        <w:rPr>
          <w:rFonts w:hint="eastAsia" w:hAnsi="宋体" w:cs="宋体"/>
          <w:szCs w:val="22"/>
          <w:lang w:val="en-US" w:eastAsia="zh-CN"/>
        </w:rPr>
        <w:t xml:space="preserve"> </w:t>
      </w:r>
      <w:r>
        <w:rPr>
          <w:rFonts w:hint="eastAsia" w:ascii="宋体" w:hAnsi="宋体" w:eastAsia="宋体" w:cs="宋体"/>
          <w:szCs w:val="22"/>
        </w:rPr>
        <w:t>h</w:t>
      </w:r>
      <w:r>
        <w:rPr>
          <w:rFonts w:hint="eastAsia" w:hAnsi="宋体" w:cs="宋体"/>
          <w:szCs w:val="22"/>
          <w:lang w:eastAsia="zh-CN"/>
        </w:rPr>
        <w:t>；</w:t>
      </w:r>
    </w:p>
    <w:p>
      <w:pPr>
        <w:pStyle w:val="32"/>
        <w:numPr>
          <w:ilvl w:val="0"/>
          <w:numId w:val="5"/>
        </w:numPr>
        <w:spacing w:line="360" w:lineRule="auto"/>
        <w:rPr>
          <w:rFonts w:hint="eastAsia" w:ascii="宋体" w:hAnsi="宋体" w:eastAsia="宋体" w:cs="宋体"/>
          <w:szCs w:val="22"/>
        </w:rPr>
      </w:pPr>
      <w:r>
        <w:rPr>
          <w:rFonts w:hint="eastAsia" w:ascii="宋体" w:hAnsi="宋体" w:eastAsia="宋体" w:cs="宋体"/>
          <w:szCs w:val="22"/>
        </w:rPr>
        <w:t>时钟精度</w:t>
      </w:r>
      <w:r>
        <w:rPr>
          <w:rFonts w:hint="eastAsia" w:hAnsi="宋体" w:cs="宋体"/>
          <w:szCs w:val="22"/>
          <w:lang w:eastAsia="zh-CN"/>
        </w:rPr>
        <w:t>：</w:t>
      </w:r>
      <w:r>
        <w:rPr>
          <w:rFonts w:hint="eastAsia" w:ascii="宋体" w:hAnsi="宋体" w:eastAsia="宋体" w:cs="宋体"/>
          <w:szCs w:val="22"/>
        </w:rPr>
        <w:t>满足±100</w:t>
      </w:r>
      <w:r>
        <w:rPr>
          <w:rFonts w:hint="eastAsia" w:hAnsi="宋体" w:cs="宋体"/>
          <w:szCs w:val="22"/>
          <w:lang w:val="en-US" w:eastAsia="zh-CN"/>
        </w:rPr>
        <w:t xml:space="preserve"> </w:t>
      </w:r>
      <w:r>
        <w:rPr>
          <w:rFonts w:hint="eastAsia" w:ascii="宋体" w:hAnsi="宋体" w:eastAsia="宋体" w:cs="宋体"/>
          <w:szCs w:val="22"/>
        </w:rPr>
        <w:t>ppm</w:t>
      </w:r>
      <w:r>
        <w:rPr>
          <w:rFonts w:hint="eastAsia" w:hAnsi="宋体" w:cs="宋体"/>
          <w:szCs w:val="22"/>
          <w:lang w:eastAsia="zh-CN"/>
        </w:rPr>
        <w:t>；</w:t>
      </w:r>
    </w:p>
    <w:p>
      <w:pPr>
        <w:pStyle w:val="32"/>
        <w:numPr>
          <w:ilvl w:val="0"/>
          <w:numId w:val="5"/>
        </w:numPr>
        <w:spacing w:line="360" w:lineRule="auto"/>
        <w:rPr>
          <w:rFonts w:hint="eastAsia" w:ascii="宋体" w:hAnsi="宋体" w:eastAsia="宋体" w:cs="宋体"/>
          <w:szCs w:val="22"/>
        </w:rPr>
      </w:pPr>
      <w:r>
        <w:rPr>
          <w:rFonts w:hint="eastAsia" w:ascii="宋体" w:hAnsi="宋体" w:eastAsia="宋体" w:cs="宋体"/>
          <w:szCs w:val="22"/>
        </w:rPr>
        <w:t>接收灵敏度</w:t>
      </w:r>
      <w:r>
        <w:rPr>
          <w:rFonts w:hint="eastAsia" w:hAnsi="宋体" w:cs="宋体"/>
          <w:szCs w:val="22"/>
          <w:lang w:eastAsia="zh-CN"/>
        </w:rPr>
        <w:t>：</w:t>
      </w:r>
      <w:r>
        <w:rPr>
          <w:rFonts w:hint="eastAsia" w:ascii="宋体" w:hAnsi="宋体" w:eastAsia="宋体" w:cs="宋体"/>
          <w:szCs w:val="22"/>
        </w:rPr>
        <w:t>满足≤</w:t>
      </w:r>
      <w:r>
        <w:rPr>
          <w:rFonts w:hint="eastAsia" w:hAnsi="宋体" w:cs="宋体"/>
          <w:szCs w:val="22"/>
          <w:lang w:eastAsia="zh-CN"/>
        </w:rPr>
        <w:t>－</w:t>
      </w:r>
      <w:r>
        <w:rPr>
          <w:rFonts w:hint="eastAsia" w:ascii="宋体" w:hAnsi="宋体" w:eastAsia="宋体" w:cs="宋体"/>
          <w:szCs w:val="22"/>
        </w:rPr>
        <w:t>70</w:t>
      </w:r>
      <w:r>
        <w:rPr>
          <w:rFonts w:hint="eastAsia" w:hAnsi="宋体" w:cs="宋体"/>
          <w:szCs w:val="22"/>
          <w:lang w:val="en-US" w:eastAsia="zh-CN"/>
        </w:rPr>
        <w:t xml:space="preserve"> </w:t>
      </w:r>
      <w:r>
        <w:rPr>
          <w:rFonts w:hint="eastAsia" w:ascii="宋体" w:hAnsi="宋体" w:eastAsia="宋体" w:cs="宋体"/>
          <w:szCs w:val="22"/>
        </w:rPr>
        <w:t>dBm</w:t>
      </w:r>
      <w:r>
        <w:rPr>
          <w:rFonts w:hint="eastAsia" w:hAnsi="宋体" w:cs="宋体"/>
          <w:szCs w:val="22"/>
          <w:lang w:eastAsia="zh-CN"/>
        </w:rPr>
        <w:t>；</w:t>
      </w:r>
    </w:p>
    <w:p>
      <w:pPr>
        <w:pStyle w:val="32"/>
        <w:numPr>
          <w:ilvl w:val="0"/>
          <w:numId w:val="5"/>
        </w:numPr>
        <w:spacing w:line="360" w:lineRule="auto"/>
        <w:rPr>
          <w:rFonts w:hint="eastAsia" w:ascii="宋体" w:hAnsi="宋体" w:eastAsia="宋体" w:cs="宋体"/>
          <w:szCs w:val="22"/>
        </w:rPr>
      </w:pPr>
      <w:r>
        <w:rPr>
          <w:rFonts w:hint="eastAsia" w:ascii="宋体" w:hAnsi="宋体" w:eastAsia="宋体" w:cs="宋体"/>
          <w:szCs w:val="22"/>
        </w:rPr>
        <w:t>临道泄露功率比</w:t>
      </w:r>
      <w:r>
        <w:rPr>
          <w:rFonts w:hint="eastAsia" w:hAnsi="宋体" w:cs="宋体"/>
          <w:szCs w:val="22"/>
          <w:lang w:eastAsia="zh-CN"/>
        </w:rPr>
        <w:t>：</w:t>
      </w:r>
      <w:r>
        <w:rPr>
          <w:rFonts w:hint="eastAsia" w:ascii="宋体" w:hAnsi="宋体" w:eastAsia="宋体" w:cs="宋体"/>
          <w:szCs w:val="22"/>
        </w:rPr>
        <w:t>满足&lt;</w:t>
      </w:r>
      <w:r>
        <w:rPr>
          <w:rFonts w:hint="eastAsia" w:hAnsi="宋体" w:cs="宋体"/>
          <w:szCs w:val="22"/>
          <w:lang w:eastAsia="zh-CN"/>
        </w:rPr>
        <w:t>－</w:t>
      </w:r>
      <w:r>
        <w:rPr>
          <w:rFonts w:hint="eastAsia" w:ascii="宋体" w:hAnsi="宋体" w:eastAsia="宋体" w:cs="宋体"/>
          <w:szCs w:val="22"/>
        </w:rPr>
        <w:t>30</w:t>
      </w:r>
      <w:r>
        <w:rPr>
          <w:rFonts w:hint="eastAsia" w:hAnsi="宋体" w:cs="宋体"/>
          <w:szCs w:val="22"/>
          <w:lang w:val="en-US" w:eastAsia="zh-CN"/>
        </w:rPr>
        <w:t xml:space="preserve"> </w:t>
      </w:r>
      <w:r>
        <w:rPr>
          <w:rFonts w:hint="eastAsia" w:ascii="宋体" w:hAnsi="宋体" w:eastAsia="宋体" w:cs="宋体"/>
          <w:szCs w:val="22"/>
        </w:rPr>
        <w:t>dB</w:t>
      </w:r>
      <w:r>
        <w:rPr>
          <w:rFonts w:hint="eastAsia" w:hAnsi="宋体" w:cs="宋体"/>
          <w:szCs w:val="22"/>
          <w:lang w:eastAsia="zh-CN"/>
        </w:rPr>
        <w:t>；</w:t>
      </w:r>
    </w:p>
    <w:p>
      <w:pPr>
        <w:pStyle w:val="32"/>
        <w:numPr>
          <w:ilvl w:val="0"/>
          <w:numId w:val="5"/>
        </w:numPr>
        <w:spacing w:line="360" w:lineRule="auto"/>
        <w:rPr>
          <w:rFonts w:hint="eastAsia" w:ascii="宋体" w:hAnsi="宋体" w:eastAsia="宋体" w:cs="宋体"/>
          <w:szCs w:val="22"/>
        </w:rPr>
      </w:pPr>
      <w:r>
        <w:rPr>
          <w:rFonts w:hint="eastAsia" w:ascii="宋体" w:hAnsi="宋体" w:eastAsia="宋体" w:cs="宋体"/>
          <w:szCs w:val="22"/>
        </w:rPr>
        <w:t>外壳材料</w:t>
      </w:r>
      <w:r>
        <w:rPr>
          <w:rFonts w:hint="eastAsia" w:hAnsi="宋体" w:cs="宋体"/>
          <w:szCs w:val="22"/>
          <w:lang w:eastAsia="zh-CN"/>
        </w:rPr>
        <w:t>：</w:t>
      </w:r>
      <w:r>
        <w:rPr>
          <w:rFonts w:hint="eastAsia" w:ascii="宋体" w:hAnsi="宋体" w:eastAsia="宋体" w:cs="宋体"/>
          <w:szCs w:val="22"/>
        </w:rPr>
        <w:t>满足ADC12铝合金+高强度纯PC塑料构成</w:t>
      </w:r>
      <w:r>
        <w:rPr>
          <w:rFonts w:hint="eastAsia" w:hAnsi="宋体" w:cs="宋体"/>
          <w:szCs w:val="22"/>
          <w:lang w:eastAsia="zh-CN"/>
        </w:rPr>
        <w:t>；</w:t>
      </w:r>
    </w:p>
    <w:p>
      <w:pPr>
        <w:pStyle w:val="32"/>
        <w:numPr>
          <w:ilvl w:val="0"/>
          <w:numId w:val="5"/>
        </w:numPr>
        <w:spacing w:line="360" w:lineRule="auto"/>
        <w:rPr>
          <w:rFonts w:hint="eastAsia" w:ascii="宋体" w:hAnsi="宋体" w:eastAsia="宋体" w:cs="宋体"/>
          <w:szCs w:val="22"/>
        </w:rPr>
      </w:pPr>
      <w:r>
        <w:rPr>
          <w:rFonts w:hint="eastAsia" w:ascii="宋体" w:hAnsi="宋体" w:eastAsia="宋体" w:cs="宋体"/>
          <w:szCs w:val="22"/>
        </w:rPr>
        <w:t>产品重量</w:t>
      </w:r>
      <w:r>
        <w:rPr>
          <w:rFonts w:hint="eastAsia" w:hAnsi="宋体" w:cs="宋体"/>
          <w:szCs w:val="22"/>
          <w:lang w:eastAsia="zh-CN"/>
        </w:rPr>
        <w:t>：</w:t>
      </w:r>
      <w:r>
        <w:rPr>
          <w:rFonts w:hint="eastAsia" w:ascii="宋体" w:hAnsi="宋体" w:eastAsia="宋体" w:cs="宋体"/>
          <w:szCs w:val="22"/>
        </w:rPr>
        <w:t>满足&lt;5</w:t>
      </w:r>
      <w:r>
        <w:rPr>
          <w:rFonts w:hint="eastAsia" w:hAnsi="宋体" w:cs="宋体"/>
          <w:szCs w:val="22"/>
          <w:lang w:val="en-US" w:eastAsia="zh-CN"/>
        </w:rPr>
        <w:t xml:space="preserve"> </w:t>
      </w:r>
      <w:r>
        <w:rPr>
          <w:rFonts w:hint="eastAsia" w:ascii="宋体" w:hAnsi="宋体" w:eastAsia="宋体" w:cs="宋体"/>
          <w:szCs w:val="22"/>
        </w:rPr>
        <w:t>KG（不含支架）</w:t>
      </w:r>
      <w:r>
        <w:rPr>
          <w:rFonts w:hint="eastAsia" w:hAnsi="宋体" w:cs="宋体"/>
          <w:szCs w:val="22"/>
          <w:lang w:eastAsia="zh-CN"/>
        </w:rPr>
        <w:t>；</w:t>
      </w:r>
    </w:p>
    <w:p>
      <w:pPr>
        <w:pStyle w:val="32"/>
        <w:numPr>
          <w:ilvl w:val="0"/>
          <w:numId w:val="5"/>
        </w:numPr>
        <w:spacing w:line="360" w:lineRule="auto"/>
        <w:rPr>
          <w:rFonts w:hint="eastAsia" w:ascii="宋体" w:hAnsi="宋体" w:eastAsia="宋体" w:cs="宋体"/>
          <w:szCs w:val="22"/>
        </w:rPr>
      </w:pPr>
      <w:r>
        <w:rPr>
          <w:rFonts w:hint="eastAsia" w:ascii="宋体" w:hAnsi="宋体" w:eastAsia="宋体" w:cs="宋体"/>
          <w:szCs w:val="22"/>
        </w:rPr>
        <w:t>安装方式</w:t>
      </w:r>
      <w:r>
        <w:rPr>
          <w:rFonts w:hint="eastAsia" w:hAnsi="宋体" w:cs="宋体"/>
          <w:szCs w:val="22"/>
          <w:lang w:eastAsia="zh-CN"/>
        </w:rPr>
        <w:t>：</w:t>
      </w:r>
      <w:r>
        <w:rPr>
          <w:rFonts w:hint="eastAsia" w:ascii="宋体" w:hAnsi="宋体" w:eastAsia="宋体" w:cs="宋体"/>
          <w:szCs w:val="22"/>
        </w:rPr>
        <w:t>支持顶挂、侧挂或壁挂</w:t>
      </w:r>
      <w:r>
        <w:rPr>
          <w:rFonts w:hint="eastAsia" w:hAnsi="宋体" w:cs="宋体"/>
          <w:szCs w:val="22"/>
          <w:lang w:eastAsia="zh-CN"/>
        </w:rPr>
        <w:t>；</w:t>
      </w:r>
      <w:r>
        <w:rPr>
          <w:rFonts w:hint="eastAsia" w:ascii="宋体" w:hAnsi="宋体" w:eastAsia="宋体" w:cs="宋体"/>
          <w:szCs w:val="22"/>
        </w:rPr>
        <w:t>实现天线角度（左右0</w:t>
      </w:r>
      <w:r>
        <w:rPr>
          <w:rFonts w:hint="eastAsia" w:hAnsi="宋体" w:cs="宋体"/>
          <w:szCs w:val="22"/>
          <w:lang w:val="en-US" w:eastAsia="zh-CN"/>
        </w:rPr>
        <w:t>°</w:t>
      </w:r>
      <w:r>
        <w:rPr>
          <w:rFonts w:hint="eastAsia" w:ascii="宋体" w:hAnsi="宋体" w:eastAsia="宋体" w:cs="宋体"/>
          <w:szCs w:val="22"/>
        </w:rPr>
        <w:t>～180</w:t>
      </w:r>
      <w:r>
        <w:rPr>
          <w:rFonts w:hint="eastAsia" w:hAnsi="宋体" w:cs="宋体"/>
          <w:szCs w:val="22"/>
          <w:lang w:val="en-US" w:eastAsia="zh-CN"/>
        </w:rPr>
        <w:t>°</w:t>
      </w:r>
      <w:r>
        <w:rPr>
          <w:rFonts w:hint="eastAsia" w:ascii="宋体" w:hAnsi="宋体" w:eastAsia="宋体" w:cs="宋体"/>
          <w:szCs w:val="22"/>
        </w:rPr>
        <w:t>，俯仰0</w:t>
      </w:r>
      <w:r>
        <w:rPr>
          <w:rFonts w:hint="eastAsia" w:hAnsi="宋体" w:cs="宋体"/>
          <w:szCs w:val="22"/>
          <w:lang w:val="en-US" w:eastAsia="zh-CN"/>
        </w:rPr>
        <w:t>°</w:t>
      </w:r>
      <w:r>
        <w:rPr>
          <w:rFonts w:hint="eastAsia" w:ascii="宋体" w:hAnsi="宋体" w:eastAsia="宋体" w:cs="宋体"/>
          <w:szCs w:val="22"/>
        </w:rPr>
        <w:t>～90</w:t>
      </w:r>
      <w:r>
        <w:rPr>
          <w:rFonts w:hint="eastAsia" w:hAnsi="宋体" w:cs="宋体"/>
          <w:szCs w:val="22"/>
          <w:lang w:val="en-US" w:eastAsia="zh-CN"/>
        </w:rPr>
        <w:t>°</w:t>
      </w:r>
      <w:r>
        <w:rPr>
          <w:rFonts w:hint="eastAsia" w:ascii="宋体" w:hAnsi="宋体" w:eastAsia="宋体" w:cs="宋体"/>
          <w:szCs w:val="22"/>
        </w:rPr>
        <w:t>）调节和紧固。</w:t>
      </w:r>
    </w:p>
    <w:p>
      <w:pPr>
        <w:pStyle w:val="34"/>
        <w:spacing w:before="312" w:after="312" w:line="360" w:lineRule="auto"/>
        <w:rPr>
          <w:rFonts w:hint="eastAsia"/>
          <w:szCs w:val="24"/>
        </w:rPr>
      </w:pPr>
      <w:bookmarkStart w:id="112" w:name="_Toc9749"/>
      <w:r>
        <w:rPr>
          <w:rFonts w:hint="eastAsia"/>
          <w:szCs w:val="24"/>
          <w:lang w:val="en-US" w:eastAsia="zh-CN"/>
        </w:rPr>
        <w:t>性能指标要求</w:t>
      </w:r>
      <w:bookmarkEnd w:id="112"/>
    </w:p>
    <w:p>
      <w:pPr>
        <w:pStyle w:val="32"/>
        <w:spacing w:line="360" w:lineRule="auto"/>
        <w:rPr>
          <w:rFonts w:hint="default"/>
          <w:lang w:val="en-US"/>
        </w:rPr>
      </w:pPr>
      <w:r>
        <w:rPr>
          <w:rFonts w:hint="eastAsia"/>
          <w:szCs w:val="24"/>
          <w:lang w:val="en-US" w:eastAsia="zh-CN"/>
        </w:rPr>
        <w:t>性能指标应满足如下要求：</w:t>
      </w:r>
    </w:p>
    <w:p>
      <w:pPr>
        <w:pStyle w:val="32"/>
        <w:numPr>
          <w:ilvl w:val="0"/>
          <w:numId w:val="6"/>
        </w:numPr>
        <w:spacing w:line="360" w:lineRule="auto"/>
        <w:rPr>
          <w:rFonts w:hint="eastAsia"/>
          <w:szCs w:val="22"/>
        </w:rPr>
      </w:pPr>
      <w:r>
        <w:rPr>
          <w:rFonts w:hint="eastAsia"/>
          <w:szCs w:val="22"/>
        </w:rPr>
        <w:t>车牌读取率</w:t>
      </w:r>
      <w:r>
        <w:rPr>
          <w:rFonts w:hint="eastAsia"/>
          <w:szCs w:val="22"/>
          <w:lang w:eastAsia="zh-CN"/>
        </w:rPr>
        <w:t>：</w:t>
      </w:r>
      <w:r>
        <w:rPr>
          <w:rFonts w:hint="eastAsia"/>
          <w:szCs w:val="22"/>
        </w:rPr>
        <w:t>准确读取OBU中车辆信息的次数在通行总量中的比率。</w:t>
      </w:r>
      <w:r>
        <w:rPr>
          <w:rFonts w:hint="eastAsia"/>
          <w:szCs w:val="22"/>
          <w:lang w:val="en-US" w:eastAsia="zh-CN"/>
        </w:rPr>
        <w:t>计算方法见公式（1）：</w:t>
      </w:r>
    </w:p>
    <w:p>
      <w:pPr>
        <w:pStyle w:val="32"/>
        <w:numPr>
          <w:ilvl w:val="0"/>
          <w:numId w:val="0"/>
        </w:numPr>
        <w:spacing w:line="360" w:lineRule="auto"/>
        <w:jc w:val="right"/>
        <w:rPr>
          <w:rFonts w:hint="default"/>
          <w:szCs w:val="22"/>
          <w:lang w:val="en-US" w:eastAsia="zh-CN"/>
        </w:rPr>
      </w:pPr>
      <w:r>
        <w:rPr>
          <w:rFonts w:hint="eastAsia"/>
          <w:szCs w:val="22"/>
          <w:lang w:val="en-US" w:eastAsia="zh-CN"/>
        </w:rPr>
        <w:tab/>
      </w:r>
      <w:r>
        <w:rPr>
          <w:rFonts w:hint="eastAsia"/>
          <w:i/>
          <w:iCs/>
          <w:szCs w:val="22"/>
          <w:lang w:val="en-US" w:eastAsia="zh-CN"/>
        </w:rPr>
        <w:t>a=n/t</w:t>
      </w:r>
      <w:r>
        <w:rPr>
          <w:rFonts w:hint="eastAsia"/>
          <w:szCs w:val="22"/>
          <w:lang w:val="en-US" w:eastAsia="zh-CN"/>
        </w:rPr>
        <w:t xml:space="preserve">×100%         …………………………（1）                </w:t>
      </w:r>
    </w:p>
    <w:p>
      <w:pPr>
        <w:pStyle w:val="32"/>
        <w:numPr>
          <w:ilvl w:val="0"/>
          <w:numId w:val="0"/>
        </w:numPr>
        <w:spacing w:line="360" w:lineRule="auto"/>
        <w:ind w:firstLine="420" w:firstLineChars="0"/>
        <w:rPr>
          <w:rFonts w:hint="eastAsia"/>
          <w:szCs w:val="22"/>
          <w:lang w:val="en-US" w:eastAsia="zh-CN"/>
        </w:rPr>
      </w:pPr>
      <w:r>
        <w:rPr>
          <w:rFonts w:hint="eastAsia"/>
          <w:szCs w:val="22"/>
          <w:lang w:val="en-US" w:eastAsia="zh-CN"/>
        </w:rPr>
        <w:t>式中：</w:t>
      </w:r>
    </w:p>
    <w:p>
      <w:pPr>
        <w:pStyle w:val="32"/>
        <w:numPr>
          <w:ilvl w:val="0"/>
          <w:numId w:val="0"/>
        </w:numPr>
        <w:spacing w:line="360" w:lineRule="auto"/>
        <w:ind w:firstLine="420" w:firstLineChars="0"/>
        <w:rPr>
          <w:rFonts w:hint="eastAsia" w:eastAsia="宋体"/>
          <w:szCs w:val="22"/>
          <w:lang w:val="en-US" w:eastAsia="zh-CN"/>
        </w:rPr>
      </w:pPr>
      <w:r>
        <w:rPr>
          <w:rFonts w:hint="eastAsia"/>
          <w:i/>
          <w:iCs/>
          <w:szCs w:val="22"/>
          <w:lang w:val="en-US" w:eastAsia="zh-CN"/>
        </w:rPr>
        <w:t>a</w:t>
      </w:r>
      <w:r>
        <w:rPr>
          <w:rFonts w:hint="eastAsia"/>
          <w:szCs w:val="22"/>
          <w:lang w:val="en-US" w:eastAsia="zh-CN"/>
        </w:rPr>
        <w:t>——</w:t>
      </w:r>
      <w:r>
        <w:rPr>
          <w:rFonts w:hint="eastAsia"/>
          <w:szCs w:val="22"/>
        </w:rPr>
        <w:t>车牌</w:t>
      </w:r>
      <w:r>
        <w:rPr>
          <w:rFonts w:hint="eastAsia"/>
          <w:szCs w:val="22"/>
          <w:lang w:val="en-US" w:eastAsia="zh-CN"/>
        </w:rPr>
        <w:t>读取率</w:t>
      </w:r>
      <w:r>
        <w:rPr>
          <w:rFonts w:hint="eastAsia"/>
          <w:szCs w:val="22"/>
          <w:lang w:eastAsia="zh-CN"/>
        </w:rPr>
        <w:t>；</w:t>
      </w:r>
    </w:p>
    <w:p>
      <w:pPr>
        <w:pStyle w:val="32"/>
        <w:numPr>
          <w:ilvl w:val="0"/>
          <w:numId w:val="0"/>
        </w:numPr>
        <w:spacing w:line="360" w:lineRule="auto"/>
        <w:ind w:firstLine="420" w:firstLineChars="0"/>
        <w:rPr>
          <w:rFonts w:hint="eastAsia"/>
          <w:szCs w:val="22"/>
          <w:lang w:eastAsia="zh-CN"/>
        </w:rPr>
      </w:pPr>
      <w:r>
        <w:rPr>
          <w:rFonts w:hint="eastAsia"/>
          <w:i/>
          <w:iCs/>
          <w:szCs w:val="22"/>
          <w:lang w:val="en-US" w:eastAsia="zh-CN"/>
        </w:rPr>
        <w:t>n</w:t>
      </w:r>
      <w:r>
        <w:rPr>
          <w:rFonts w:hint="eastAsia"/>
          <w:szCs w:val="22"/>
          <w:lang w:val="en-US" w:eastAsia="zh-CN"/>
        </w:rPr>
        <w:t>——</w:t>
      </w:r>
      <w:r>
        <w:rPr>
          <w:rFonts w:hint="eastAsia"/>
          <w:szCs w:val="22"/>
        </w:rPr>
        <w:t>准确读取OBU车辆信息的车</w:t>
      </w:r>
      <w:r>
        <w:rPr>
          <w:rFonts w:hint="eastAsia"/>
          <w:szCs w:val="22"/>
          <w:lang w:val="en-US" w:eastAsia="zh-CN"/>
        </w:rPr>
        <w:t>次数</w:t>
      </w:r>
      <w:r>
        <w:rPr>
          <w:rFonts w:hint="eastAsia"/>
          <w:szCs w:val="22"/>
          <w:lang w:eastAsia="zh-CN"/>
        </w:rPr>
        <w:t>；</w:t>
      </w:r>
    </w:p>
    <w:p>
      <w:pPr>
        <w:pStyle w:val="32"/>
        <w:numPr>
          <w:ilvl w:val="0"/>
          <w:numId w:val="0"/>
        </w:numPr>
        <w:spacing w:line="360" w:lineRule="auto"/>
        <w:ind w:firstLine="420" w:firstLineChars="0"/>
        <w:rPr>
          <w:rFonts w:hint="eastAsia"/>
          <w:szCs w:val="22"/>
          <w:lang w:val="en-US" w:eastAsia="zh-CN"/>
        </w:rPr>
      </w:pPr>
      <w:r>
        <w:rPr>
          <w:rFonts w:hint="eastAsia"/>
          <w:i/>
          <w:iCs/>
          <w:szCs w:val="22"/>
          <w:lang w:val="en-US" w:eastAsia="zh-CN"/>
        </w:rPr>
        <w:t>t</w:t>
      </w:r>
      <w:r>
        <w:rPr>
          <w:rFonts w:hint="eastAsia"/>
          <w:szCs w:val="22"/>
          <w:lang w:val="en-US" w:eastAsia="zh-CN"/>
        </w:rPr>
        <w:t>——通行总量。</w:t>
      </w:r>
    </w:p>
    <w:p>
      <w:pPr>
        <w:pStyle w:val="32"/>
        <w:numPr>
          <w:ilvl w:val="0"/>
          <w:numId w:val="6"/>
        </w:numPr>
        <w:spacing w:line="360" w:lineRule="auto"/>
        <w:ind w:left="0" w:leftChars="0" w:firstLine="420" w:firstLineChars="200"/>
        <w:rPr>
          <w:rFonts w:hint="eastAsia"/>
          <w:szCs w:val="22"/>
        </w:rPr>
      </w:pPr>
      <w:r>
        <w:rPr>
          <w:rFonts w:hint="eastAsia"/>
          <w:szCs w:val="22"/>
        </w:rPr>
        <w:t>交易成功率</w:t>
      </w:r>
      <w:r>
        <w:rPr>
          <w:rFonts w:hint="eastAsia"/>
          <w:szCs w:val="22"/>
          <w:lang w:eastAsia="zh-CN"/>
        </w:rPr>
        <w:t>：</w:t>
      </w:r>
      <w:r>
        <w:rPr>
          <w:rFonts w:hint="eastAsia"/>
          <w:szCs w:val="22"/>
        </w:rPr>
        <w:t>对出场车辆OBU扣费成功次数在通行总量中的比率。交易成功率应能达到99.9%。</w:t>
      </w:r>
      <w:r>
        <w:rPr>
          <w:rFonts w:hint="eastAsia"/>
          <w:szCs w:val="22"/>
          <w:lang w:val="en-US" w:eastAsia="zh-CN"/>
        </w:rPr>
        <w:t>计算方法见公式（2）：</w:t>
      </w:r>
    </w:p>
    <w:p>
      <w:pPr>
        <w:pStyle w:val="32"/>
        <w:numPr>
          <w:ilvl w:val="0"/>
          <w:numId w:val="0"/>
        </w:numPr>
        <w:spacing w:line="360" w:lineRule="auto"/>
        <w:ind w:leftChars="200"/>
        <w:jc w:val="right"/>
        <w:rPr>
          <w:rFonts w:hint="eastAsia"/>
          <w:szCs w:val="22"/>
          <w:lang w:val="en-US" w:eastAsia="zh-CN"/>
        </w:rPr>
      </w:pPr>
      <w:r>
        <w:rPr>
          <w:rFonts w:hint="eastAsia"/>
          <w:i/>
          <w:iCs/>
          <w:szCs w:val="22"/>
          <w:lang w:val="en-US" w:eastAsia="zh-CN"/>
        </w:rPr>
        <w:t>r=s/t</w:t>
      </w:r>
      <w:r>
        <w:rPr>
          <w:rFonts w:hint="eastAsia"/>
          <w:szCs w:val="22"/>
          <w:lang w:val="en-US" w:eastAsia="zh-CN"/>
        </w:rPr>
        <w:t>×100%         …………………………（2）</w:t>
      </w:r>
    </w:p>
    <w:p>
      <w:pPr>
        <w:pStyle w:val="32"/>
        <w:numPr>
          <w:ilvl w:val="0"/>
          <w:numId w:val="0"/>
        </w:numPr>
        <w:spacing w:line="360" w:lineRule="auto"/>
        <w:ind w:firstLine="420" w:firstLineChars="0"/>
        <w:rPr>
          <w:rFonts w:hint="eastAsia"/>
          <w:szCs w:val="22"/>
          <w:lang w:val="en-US" w:eastAsia="zh-CN"/>
        </w:rPr>
      </w:pPr>
      <w:r>
        <w:rPr>
          <w:rFonts w:hint="eastAsia"/>
          <w:szCs w:val="22"/>
          <w:lang w:val="en-US" w:eastAsia="zh-CN"/>
        </w:rPr>
        <w:t>式中：</w:t>
      </w:r>
    </w:p>
    <w:p>
      <w:pPr>
        <w:pStyle w:val="32"/>
        <w:numPr>
          <w:ilvl w:val="0"/>
          <w:numId w:val="0"/>
        </w:numPr>
        <w:spacing w:line="360" w:lineRule="auto"/>
        <w:ind w:firstLine="420" w:firstLineChars="0"/>
        <w:rPr>
          <w:rFonts w:hint="eastAsia" w:eastAsia="宋体"/>
          <w:szCs w:val="22"/>
          <w:lang w:val="en-US" w:eastAsia="zh-CN"/>
        </w:rPr>
      </w:pPr>
      <w:r>
        <w:rPr>
          <w:rFonts w:hint="eastAsia"/>
          <w:i/>
          <w:iCs/>
          <w:szCs w:val="22"/>
          <w:lang w:val="en-US" w:eastAsia="zh-CN"/>
        </w:rPr>
        <w:t>r</w:t>
      </w:r>
      <w:r>
        <w:rPr>
          <w:rFonts w:hint="eastAsia"/>
          <w:szCs w:val="22"/>
          <w:lang w:val="en-US" w:eastAsia="zh-CN"/>
        </w:rPr>
        <w:t>——交易成功率</w:t>
      </w:r>
      <w:r>
        <w:rPr>
          <w:rFonts w:hint="eastAsia"/>
          <w:szCs w:val="22"/>
          <w:lang w:eastAsia="zh-CN"/>
        </w:rPr>
        <w:t>；</w:t>
      </w:r>
    </w:p>
    <w:p>
      <w:pPr>
        <w:pStyle w:val="32"/>
        <w:numPr>
          <w:ilvl w:val="0"/>
          <w:numId w:val="0"/>
        </w:numPr>
        <w:spacing w:line="360" w:lineRule="auto"/>
        <w:ind w:firstLine="420" w:firstLineChars="0"/>
        <w:rPr>
          <w:rFonts w:hint="eastAsia"/>
          <w:szCs w:val="22"/>
          <w:lang w:eastAsia="zh-CN"/>
        </w:rPr>
      </w:pPr>
      <w:r>
        <w:rPr>
          <w:rFonts w:hint="eastAsia"/>
          <w:i/>
          <w:iCs/>
          <w:szCs w:val="22"/>
          <w:lang w:val="en-US" w:eastAsia="zh-CN"/>
        </w:rPr>
        <w:t>s</w:t>
      </w:r>
      <w:r>
        <w:rPr>
          <w:rFonts w:hint="eastAsia"/>
          <w:szCs w:val="22"/>
          <w:lang w:val="en-US" w:eastAsia="zh-CN"/>
        </w:rPr>
        <w:t>——</w:t>
      </w:r>
      <w:r>
        <w:rPr>
          <w:rFonts w:hint="eastAsia"/>
          <w:szCs w:val="22"/>
        </w:rPr>
        <w:t>出场车辆OBU扣费成功次数</w:t>
      </w:r>
      <w:r>
        <w:rPr>
          <w:rFonts w:hint="eastAsia"/>
          <w:szCs w:val="22"/>
          <w:lang w:eastAsia="zh-CN"/>
        </w:rPr>
        <w:t>；</w:t>
      </w:r>
    </w:p>
    <w:p>
      <w:pPr>
        <w:pStyle w:val="32"/>
        <w:numPr>
          <w:ilvl w:val="0"/>
          <w:numId w:val="0"/>
        </w:numPr>
        <w:spacing w:line="360" w:lineRule="auto"/>
        <w:ind w:firstLine="420" w:firstLineChars="0"/>
        <w:rPr>
          <w:rFonts w:hint="default"/>
          <w:szCs w:val="22"/>
          <w:lang w:val="en-US" w:eastAsia="zh-CN"/>
        </w:rPr>
      </w:pPr>
      <w:r>
        <w:rPr>
          <w:rFonts w:hint="eastAsia"/>
          <w:i/>
          <w:iCs/>
          <w:szCs w:val="22"/>
          <w:lang w:val="en-US" w:eastAsia="zh-CN"/>
        </w:rPr>
        <w:t>t</w:t>
      </w:r>
      <w:r>
        <w:rPr>
          <w:rFonts w:hint="eastAsia"/>
          <w:szCs w:val="22"/>
          <w:lang w:val="en-US" w:eastAsia="zh-CN"/>
        </w:rPr>
        <w:t>——</w:t>
      </w:r>
      <w:r>
        <w:rPr>
          <w:rFonts w:hint="eastAsia"/>
          <w:szCs w:val="22"/>
        </w:rPr>
        <w:t>通行总量</w:t>
      </w:r>
      <w:r>
        <w:rPr>
          <w:rFonts w:hint="eastAsia"/>
          <w:szCs w:val="22"/>
          <w:lang w:val="en-US" w:eastAsia="zh-CN"/>
        </w:rPr>
        <w:t>。</w:t>
      </w:r>
    </w:p>
    <w:p>
      <w:pPr>
        <w:pStyle w:val="34"/>
        <w:spacing w:before="312" w:after="312" w:line="360" w:lineRule="auto"/>
        <w:rPr>
          <w:rFonts w:hint="eastAsia"/>
          <w:szCs w:val="24"/>
          <w:lang w:val="en-US" w:eastAsia="zh-CN"/>
        </w:rPr>
      </w:pPr>
      <w:bookmarkStart w:id="113" w:name="_Toc547"/>
      <w:r>
        <w:rPr>
          <w:rFonts w:hint="eastAsia"/>
          <w:szCs w:val="24"/>
          <w:lang w:val="en-US" w:eastAsia="zh-CN"/>
        </w:rPr>
        <w:t>安装准备要求</w:t>
      </w:r>
      <w:bookmarkEnd w:id="113"/>
    </w:p>
    <w:p>
      <w:pPr>
        <w:numPr>
          <w:ilvl w:val="0"/>
          <w:numId w:val="0"/>
        </w:numPr>
        <w:spacing w:line="360" w:lineRule="auto"/>
        <w:ind w:firstLine="420" w:firstLineChars="200"/>
        <w:rPr>
          <w:rFonts w:hint="eastAsia"/>
          <w:szCs w:val="24"/>
        </w:rPr>
      </w:pPr>
      <w:r>
        <w:rPr>
          <w:rFonts w:hint="eastAsia"/>
          <w:szCs w:val="24"/>
        </w:rPr>
        <w:t>在ETC设备进场安装前，需要对设备和线缆材料进行检验，核对设备型号、数量</w:t>
      </w:r>
      <w:r>
        <w:rPr>
          <w:rFonts w:hint="eastAsia"/>
          <w:szCs w:val="24"/>
          <w:lang w:eastAsia="zh-CN"/>
        </w:rPr>
        <w:t>，</w:t>
      </w:r>
      <w:r>
        <w:rPr>
          <w:rFonts w:hint="eastAsia"/>
          <w:szCs w:val="24"/>
        </w:rPr>
        <w:t>查看设备外观、参数、出厂证明</w:t>
      </w:r>
      <w:r>
        <w:rPr>
          <w:rFonts w:hint="eastAsia"/>
          <w:szCs w:val="24"/>
          <w:lang w:val="en-US" w:eastAsia="zh-CN"/>
        </w:rPr>
        <w:t>及</w:t>
      </w:r>
      <w:r>
        <w:rPr>
          <w:rFonts w:hint="eastAsia"/>
          <w:szCs w:val="24"/>
        </w:rPr>
        <w:t>合格证等信息资料，确保进场设备符合技术指标。</w:t>
      </w:r>
    </w:p>
    <w:p>
      <w:pPr>
        <w:pStyle w:val="34"/>
        <w:spacing w:before="312" w:after="312" w:line="360" w:lineRule="auto"/>
        <w:rPr>
          <w:rFonts w:hint="eastAsia"/>
          <w:szCs w:val="24"/>
          <w:lang w:val="en-US" w:eastAsia="zh-CN"/>
        </w:rPr>
      </w:pPr>
      <w:bookmarkStart w:id="114" w:name="_Toc17150"/>
      <w:r>
        <w:rPr>
          <w:rFonts w:hint="eastAsia"/>
          <w:szCs w:val="24"/>
          <w:lang w:val="en-US" w:eastAsia="zh-CN"/>
        </w:rPr>
        <w:t>安装位置要求</w:t>
      </w:r>
      <w:bookmarkEnd w:id="114"/>
    </w:p>
    <w:p>
      <w:pPr>
        <w:pStyle w:val="35"/>
        <w:spacing w:before="156" w:after="156" w:line="360" w:lineRule="auto"/>
        <w:rPr>
          <w:rFonts w:hint="eastAsia"/>
          <w:szCs w:val="24"/>
        </w:rPr>
      </w:pPr>
      <w:r>
        <w:rPr>
          <w:rFonts w:hint="eastAsia"/>
          <w:szCs w:val="24"/>
          <w:lang w:val="en-US" w:eastAsia="zh-CN"/>
        </w:rPr>
        <w:t>通用要求</w:t>
      </w:r>
    </w:p>
    <w:p>
      <w:pPr>
        <w:pStyle w:val="32"/>
        <w:spacing w:line="360" w:lineRule="auto"/>
        <w:rPr>
          <w:rFonts w:hint="default" w:eastAsia="宋体"/>
          <w:lang w:val="en-US" w:eastAsia="zh-CN"/>
        </w:rPr>
      </w:pPr>
      <w:r>
        <w:rPr>
          <w:rFonts w:hint="eastAsia"/>
          <w:lang w:val="en-US" w:eastAsia="zh-CN"/>
        </w:rPr>
        <w:t>安装位置根据ETC支付</w:t>
      </w:r>
      <w:r>
        <w:rPr>
          <w:rFonts w:hint="eastAsia"/>
          <w:szCs w:val="22"/>
          <w:lang w:val="en-US" w:eastAsia="zh-CN"/>
        </w:rPr>
        <w:t>单车道、同向多车道及双向双车道场景下的安装位置要求不同，如实际场地情况不在上述列举范围内，则参考近似场景要求进行安装。</w:t>
      </w:r>
    </w:p>
    <w:p>
      <w:pPr>
        <w:pStyle w:val="35"/>
        <w:spacing w:before="156" w:after="156" w:line="360" w:lineRule="auto"/>
        <w:rPr>
          <w:rFonts w:hint="eastAsia"/>
          <w:szCs w:val="24"/>
        </w:rPr>
      </w:pPr>
      <w:bookmarkStart w:id="115" w:name="_Toc19852"/>
      <w:r>
        <w:rPr>
          <w:rFonts w:hint="eastAsia"/>
          <w:szCs w:val="24"/>
        </w:rPr>
        <w:t>单车道左侧侧装</w:t>
      </w:r>
      <w:bookmarkEnd w:id="115"/>
    </w:p>
    <w:p>
      <w:pPr>
        <w:pStyle w:val="32"/>
        <w:numPr>
          <w:ilvl w:val="0"/>
          <w:numId w:val="7"/>
        </w:numPr>
        <w:spacing w:line="360" w:lineRule="auto"/>
        <w:rPr>
          <w:rFonts w:hint="eastAsia"/>
          <w:szCs w:val="22"/>
          <w:lang w:val="en-US" w:eastAsia="zh-CN"/>
        </w:rPr>
      </w:pPr>
      <w:bookmarkStart w:id="116" w:name="_Hlk44675859"/>
      <w:r>
        <w:rPr>
          <w:rFonts w:hint="eastAsia"/>
          <w:szCs w:val="22"/>
        </w:rPr>
        <w:t>单车道左侧侧装示意图</w:t>
      </w:r>
      <w:r>
        <w:rPr>
          <w:rFonts w:hint="eastAsia"/>
          <w:szCs w:val="22"/>
          <w:lang w:val="en-US" w:eastAsia="zh-CN"/>
        </w:rPr>
        <w:t>，如图1所示：</w:t>
      </w:r>
    </w:p>
    <w:p>
      <w:pPr>
        <w:pStyle w:val="32"/>
        <w:numPr>
          <w:ilvl w:val="0"/>
          <w:numId w:val="0"/>
        </w:numPr>
        <w:spacing w:line="360" w:lineRule="auto"/>
        <w:ind w:firstLine="420" w:firstLineChars="0"/>
        <w:jc w:val="center"/>
        <w:rPr>
          <w:rFonts w:hint="eastAsia"/>
          <w:szCs w:val="22"/>
          <w:lang w:val="en-US" w:eastAsia="zh-CN"/>
        </w:rPr>
      </w:pPr>
      <w:r>
        <w:rPr>
          <w:rFonts w:hint="eastAsia"/>
          <w:szCs w:val="22"/>
          <w:lang w:val="en-US" w:eastAsia="zh-CN"/>
        </w:rPr>
        <w:object>
          <v:shape id="_x0000_i1025" o:spt="75" type="#_x0000_t75" style="height:212.45pt;width:290.55pt;" o:ole="t" filled="f" o:preferrelative="t" stroked="f" coordsize="21600,21600">
            <v:path/>
            <v:fill on="f" focussize="0,0"/>
            <v:stroke on="f"/>
            <v:imagedata r:id="rId18" o:title=""/>
            <o:lock v:ext="edit" aspectratio="t"/>
            <w10:wrap type="none"/>
            <w10:anchorlock/>
          </v:shape>
          <o:OLEObject Type="Embed" ProgID="Visio.Drawing.11" ShapeID="_x0000_i1025" DrawAspect="Content" ObjectID="_1468075725" r:id="rId17">
            <o:LockedField>false</o:LockedField>
          </o:OLEObject>
        </w:object>
      </w:r>
      <w:bookmarkEnd w:id="116"/>
    </w:p>
    <w:p>
      <w:pPr>
        <w:pStyle w:val="32"/>
        <w:numPr>
          <w:ilvl w:val="0"/>
          <w:numId w:val="0"/>
        </w:numPr>
        <w:spacing w:line="360" w:lineRule="auto"/>
        <w:ind w:firstLine="420" w:firstLineChars="0"/>
        <w:jc w:val="center"/>
        <w:rPr>
          <w:rFonts w:hint="eastAsia" w:ascii="黑体" w:hAnsi="黑体" w:eastAsia="黑体" w:cs="黑体"/>
          <w:szCs w:val="22"/>
          <w:lang w:val="en-US" w:eastAsia="zh-CN"/>
        </w:rPr>
      </w:pPr>
      <w:r>
        <w:rPr>
          <w:rFonts w:hint="eastAsia" w:ascii="黑体" w:hAnsi="黑体" w:eastAsia="黑体" w:cs="黑体"/>
          <w:szCs w:val="22"/>
          <w:lang w:val="en-US" w:eastAsia="zh-CN"/>
        </w:rPr>
        <w:t>图1　单车道左侧侧装示意图</w:t>
      </w:r>
    </w:p>
    <w:p>
      <w:pPr>
        <w:pStyle w:val="32"/>
        <w:numPr>
          <w:ilvl w:val="0"/>
          <w:numId w:val="0"/>
        </w:numPr>
        <w:spacing w:line="360" w:lineRule="auto"/>
        <w:ind w:firstLine="420" w:firstLineChars="0"/>
        <w:jc w:val="center"/>
        <w:rPr>
          <w:rFonts w:hint="eastAsia" w:ascii="黑体" w:hAnsi="黑体" w:eastAsia="黑体" w:cs="黑体"/>
          <w:szCs w:val="22"/>
          <w:lang w:val="en-US" w:eastAsia="zh-CN"/>
        </w:rPr>
      </w:pPr>
    </w:p>
    <w:p>
      <w:pPr>
        <w:pStyle w:val="32"/>
        <w:numPr>
          <w:ilvl w:val="0"/>
          <w:numId w:val="7"/>
        </w:numPr>
        <w:spacing w:line="360" w:lineRule="auto"/>
        <w:ind w:left="0" w:leftChars="0" w:firstLine="420" w:firstLineChars="200"/>
        <w:rPr>
          <w:rFonts w:hint="eastAsia"/>
          <w:szCs w:val="22"/>
          <w:lang w:val="en-US" w:eastAsia="zh-CN"/>
        </w:rPr>
      </w:pPr>
      <w:r>
        <w:rPr>
          <w:rFonts w:hint="eastAsia"/>
          <w:szCs w:val="22"/>
          <w:lang w:val="en-US" w:eastAsia="zh-CN"/>
        </w:rPr>
        <w:t>RSU安装在车道的左上角的参考数据，如图2所示，应满足如下要求：</w:t>
      </w:r>
    </w:p>
    <w:p>
      <w:pPr>
        <w:pStyle w:val="32"/>
        <w:numPr>
          <w:ilvl w:val="0"/>
          <w:numId w:val="8"/>
        </w:numPr>
        <w:spacing w:line="360" w:lineRule="auto"/>
        <w:ind w:leftChars="200"/>
        <w:rPr>
          <w:rFonts w:hint="default"/>
          <w:szCs w:val="22"/>
          <w:lang w:val="en-US" w:eastAsia="zh-CN"/>
        </w:rPr>
      </w:pPr>
      <w:r>
        <w:rPr>
          <w:rFonts w:hint="eastAsia"/>
          <w:szCs w:val="22"/>
          <w:lang w:val="en-US" w:eastAsia="zh-CN"/>
        </w:rPr>
        <w:t>高度H=2.2 m（从天线外壳中间位置到地位置）；</w:t>
      </w:r>
    </w:p>
    <w:p>
      <w:pPr>
        <w:pStyle w:val="32"/>
        <w:numPr>
          <w:ilvl w:val="0"/>
          <w:numId w:val="8"/>
        </w:numPr>
        <w:spacing w:line="360" w:lineRule="auto"/>
        <w:ind w:left="420" w:leftChars="200" w:firstLine="420" w:firstLineChars="200"/>
        <w:rPr>
          <w:rFonts w:hint="default"/>
          <w:szCs w:val="22"/>
          <w:lang w:val="en-US" w:eastAsia="zh-CN"/>
        </w:rPr>
      </w:pPr>
      <w:r>
        <w:rPr>
          <w:rFonts w:hint="eastAsia"/>
          <w:szCs w:val="22"/>
          <w:lang w:val="en-US" w:eastAsia="zh-CN"/>
        </w:rPr>
        <w:t>俯仰角60°左右；</w:t>
      </w:r>
    </w:p>
    <w:p>
      <w:pPr>
        <w:pStyle w:val="32"/>
        <w:numPr>
          <w:ilvl w:val="0"/>
          <w:numId w:val="8"/>
        </w:numPr>
        <w:spacing w:line="360" w:lineRule="auto"/>
        <w:ind w:left="420" w:leftChars="200" w:firstLine="420" w:firstLineChars="200"/>
        <w:rPr>
          <w:rFonts w:hint="default"/>
          <w:szCs w:val="22"/>
          <w:lang w:val="en-US" w:eastAsia="zh-CN"/>
        </w:rPr>
      </w:pPr>
      <w:r>
        <w:rPr>
          <w:rFonts w:hint="eastAsia"/>
          <w:szCs w:val="22"/>
          <w:lang w:val="en-US" w:eastAsia="zh-CN"/>
        </w:rPr>
        <w:t>水平角30°左右。</w:t>
      </w:r>
    </w:p>
    <w:p>
      <w:pPr>
        <w:pStyle w:val="32"/>
        <w:numPr>
          <w:ilvl w:val="0"/>
          <w:numId w:val="0"/>
        </w:numPr>
        <w:spacing w:line="360" w:lineRule="auto"/>
        <w:ind w:left="420" w:leftChars="0"/>
        <w:jc w:val="center"/>
        <w:rPr>
          <w:rFonts w:hint="eastAsia" w:ascii="黑体" w:hAnsi="黑体" w:eastAsia="黑体" w:cs="黑体"/>
          <w:szCs w:val="22"/>
          <w:lang w:val="en-US" w:eastAsia="zh-CN"/>
        </w:rPr>
      </w:pPr>
      <w:r>
        <w:rPr>
          <w:rFonts w:hint="eastAsia" w:ascii="黑体" w:hAnsi="黑体" w:eastAsia="黑体" w:cs="黑体"/>
          <w:szCs w:val="22"/>
          <w:lang w:val="en-US" w:eastAsia="zh-CN"/>
        </w:rPr>
        <w:object>
          <v:shape id="_x0000_i1026" o:spt="75" type="#_x0000_t75" style="height:225.7pt;width:308.3pt;" o:ole="t" filled="f" o:preferrelative="t" stroked="f" coordsize="21600,21600">
            <v:path/>
            <v:fill on="f" focussize="0,0"/>
            <v:stroke on="f"/>
            <v:imagedata r:id="rId20" o:title=""/>
            <o:lock v:ext="edit" aspectratio="t"/>
            <w10:wrap type="none"/>
            <w10:anchorlock/>
          </v:shape>
          <o:OLEObject Type="Embed" ProgID="Visio.Drawing.11" ShapeID="_x0000_i1026" DrawAspect="Content" ObjectID="_1468075726" r:id="rId19">
            <o:LockedField>false</o:LockedField>
          </o:OLEObject>
        </w:object>
      </w:r>
    </w:p>
    <w:p>
      <w:pPr>
        <w:pStyle w:val="32"/>
        <w:numPr>
          <w:ilvl w:val="0"/>
          <w:numId w:val="0"/>
        </w:numPr>
        <w:spacing w:line="360" w:lineRule="auto"/>
        <w:ind w:firstLine="420" w:firstLineChars="0"/>
        <w:jc w:val="center"/>
        <w:rPr>
          <w:rFonts w:hint="eastAsia" w:ascii="黑体" w:hAnsi="黑体" w:eastAsia="黑体" w:cs="黑体"/>
          <w:szCs w:val="22"/>
          <w:lang w:val="en-US" w:eastAsia="zh-CN"/>
        </w:rPr>
      </w:pPr>
      <w:r>
        <w:rPr>
          <w:rFonts w:hint="eastAsia" w:ascii="黑体" w:hAnsi="黑体" w:eastAsia="黑体" w:cs="黑体"/>
          <w:szCs w:val="22"/>
          <w:lang w:val="en-US" w:eastAsia="zh-CN"/>
        </w:rPr>
        <w:t>图2　RSU安装在车道的左上角的参考数据示意图</w:t>
      </w:r>
    </w:p>
    <w:p>
      <w:pPr>
        <w:pStyle w:val="32"/>
        <w:numPr>
          <w:ilvl w:val="0"/>
          <w:numId w:val="0"/>
        </w:numPr>
        <w:spacing w:line="360" w:lineRule="auto"/>
        <w:ind w:firstLine="420" w:firstLineChars="0"/>
        <w:jc w:val="center"/>
        <w:rPr>
          <w:rFonts w:hint="default" w:ascii="黑体" w:hAnsi="黑体" w:eastAsia="黑体" w:cs="黑体"/>
          <w:szCs w:val="22"/>
          <w:lang w:val="en-US" w:eastAsia="zh-CN"/>
        </w:rPr>
      </w:pPr>
    </w:p>
    <w:p>
      <w:pPr>
        <w:pStyle w:val="32"/>
        <w:numPr>
          <w:ilvl w:val="0"/>
          <w:numId w:val="7"/>
        </w:numPr>
        <w:spacing w:line="360" w:lineRule="auto"/>
        <w:ind w:left="0" w:leftChars="0" w:firstLine="420" w:firstLineChars="200"/>
        <w:rPr>
          <w:rFonts w:hint="default"/>
          <w:szCs w:val="22"/>
          <w:lang w:val="en-US" w:eastAsia="zh-CN"/>
        </w:rPr>
      </w:pPr>
      <w:r>
        <w:rPr>
          <w:rFonts w:hint="eastAsia"/>
          <w:szCs w:val="22"/>
          <w:lang w:val="en-US" w:eastAsia="zh-CN"/>
        </w:rPr>
        <w:t>典型车道布局参考，如图3所示，应满足如下要求：</w:t>
      </w:r>
    </w:p>
    <w:p>
      <w:pPr>
        <w:pStyle w:val="32"/>
        <w:numPr>
          <w:ilvl w:val="0"/>
          <w:numId w:val="9"/>
        </w:numPr>
        <w:spacing w:line="360" w:lineRule="auto"/>
        <w:ind w:leftChars="200"/>
        <w:rPr>
          <w:rFonts w:hint="default"/>
          <w:szCs w:val="22"/>
          <w:lang w:val="en-US" w:eastAsia="zh-CN"/>
        </w:rPr>
      </w:pPr>
      <w:r>
        <w:rPr>
          <w:rFonts w:hint="default"/>
          <w:szCs w:val="22"/>
          <w:lang w:val="en-US" w:eastAsia="zh-CN"/>
        </w:rPr>
        <w:t>车道闸机后置，与天线安装距离1</w:t>
      </w:r>
      <w:r>
        <w:rPr>
          <w:rFonts w:hint="eastAsia"/>
          <w:szCs w:val="22"/>
          <w:lang w:val="en-US" w:eastAsia="zh-CN"/>
        </w:rPr>
        <w:t xml:space="preserve"> m；</w:t>
      </w:r>
    </w:p>
    <w:p>
      <w:pPr>
        <w:pStyle w:val="32"/>
        <w:numPr>
          <w:ilvl w:val="0"/>
          <w:numId w:val="9"/>
        </w:numPr>
        <w:spacing w:line="360" w:lineRule="auto"/>
        <w:ind w:left="420" w:leftChars="200" w:firstLine="420" w:firstLineChars="200"/>
        <w:rPr>
          <w:rFonts w:hint="default"/>
          <w:szCs w:val="22"/>
          <w:lang w:val="en-US" w:eastAsia="zh-CN"/>
        </w:rPr>
      </w:pPr>
      <w:r>
        <w:rPr>
          <w:rFonts w:hint="default"/>
          <w:szCs w:val="22"/>
          <w:lang w:val="en-US" w:eastAsia="zh-CN"/>
        </w:rPr>
        <w:t>安装立柱</w:t>
      </w:r>
      <w:r>
        <w:rPr>
          <w:rFonts w:hint="eastAsia"/>
          <w:szCs w:val="22"/>
          <w:lang w:val="en-US" w:eastAsia="zh-CN"/>
        </w:rPr>
        <w:t>天线</w:t>
      </w:r>
      <w:r>
        <w:rPr>
          <w:rFonts w:hint="default"/>
          <w:szCs w:val="22"/>
          <w:lang w:val="en-US" w:eastAsia="zh-CN"/>
        </w:rPr>
        <w:t>与</w:t>
      </w:r>
      <w:r>
        <w:rPr>
          <w:rFonts w:hint="eastAsia"/>
          <w:szCs w:val="22"/>
          <w:lang w:val="en-US" w:eastAsia="zh-CN"/>
        </w:rPr>
        <w:t>路侧</w:t>
      </w:r>
      <w:r>
        <w:rPr>
          <w:rFonts w:hint="default"/>
          <w:szCs w:val="22"/>
          <w:lang w:val="en-US" w:eastAsia="zh-CN"/>
        </w:rPr>
        <w:t>安全岛边缘0.25</w:t>
      </w:r>
      <w:r>
        <w:rPr>
          <w:rFonts w:hint="eastAsia"/>
          <w:szCs w:val="22"/>
          <w:lang w:val="en-US" w:eastAsia="zh-CN"/>
        </w:rPr>
        <w:t xml:space="preserve"> m</w:t>
      </w:r>
      <w:r>
        <w:rPr>
          <w:rFonts w:hint="default"/>
          <w:szCs w:val="22"/>
          <w:lang w:val="en-US" w:eastAsia="zh-CN"/>
        </w:rPr>
        <w:t>，考虑到天线侧装会向车道内延伸，防止车身较高的大巴车撞坏天线</w:t>
      </w:r>
      <w:r>
        <w:rPr>
          <w:rFonts w:hint="eastAsia"/>
          <w:szCs w:val="22"/>
          <w:lang w:val="en-US" w:eastAsia="zh-CN"/>
        </w:rPr>
        <w:t>；</w:t>
      </w:r>
    </w:p>
    <w:p>
      <w:pPr>
        <w:pStyle w:val="32"/>
        <w:numPr>
          <w:ilvl w:val="0"/>
          <w:numId w:val="9"/>
        </w:numPr>
        <w:spacing w:line="360" w:lineRule="auto"/>
        <w:ind w:left="420" w:leftChars="200" w:firstLine="420" w:firstLineChars="200"/>
        <w:rPr>
          <w:rFonts w:hint="eastAsia"/>
          <w:szCs w:val="22"/>
          <w:lang w:val="en-US" w:eastAsia="zh-CN"/>
        </w:rPr>
      </w:pPr>
      <w:r>
        <w:rPr>
          <w:rFonts w:hint="default"/>
          <w:szCs w:val="22"/>
          <w:lang w:val="en-US" w:eastAsia="zh-CN"/>
        </w:rPr>
        <w:t>开天线线圈位于天线前方4</w:t>
      </w:r>
      <w:r>
        <w:rPr>
          <w:rFonts w:hint="eastAsia"/>
          <w:szCs w:val="22"/>
          <w:lang w:val="en-US" w:eastAsia="zh-CN"/>
        </w:rPr>
        <w:t xml:space="preserve"> m</w:t>
      </w:r>
      <w:r>
        <w:rPr>
          <w:rFonts w:hint="default"/>
          <w:szCs w:val="22"/>
          <w:lang w:val="en-US" w:eastAsia="zh-CN"/>
        </w:rPr>
        <w:t>，栏杆前方5</w:t>
      </w:r>
      <w:r>
        <w:rPr>
          <w:rFonts w:hint="eastAsia"/>
          <w:szCs w:val="22"/>
          <w:lang w:val="en-US" w:eastAsia="zh-CN"/>
        </w:rPr>
        <w:t xml:space="preserve"> m</w:t>
      </w:r>
      <w:r>
        <w:rPr>
          <w:rFonts w:hint="default"/>
          <w:szCs w:val="22"/>
          <w:lang w:val="en-US" w:eastAsia="zh-CN"/>
        </w:rPr>
        <w:t>位置</w:t>
      </w:r>
      <w:r>
        <w:rPr>
          <w:rFonts w:hint="eastAsia"/>
          <w:szCs w:val="22"/>
          <w:lang w:val="en-US" w:eastAsia="zh-CN"/>
        </w:rPr>
        <w:t>；</w:t>
      </w:r>
    </w:p>
    <w:p>
      <w:pPr>
        <w:pStyle w:val="32"/>
        <w:numPr>
          <w:ilvl w:val="0"/>
          <w:numId w:val="9"/>
        </w:numPr>
        <w:spacing w:line="360" w:lineRule="auto"/>
        <w:ind w:left="420" w:leftChars="200" w:firstLine="420" w:firstLineChars="200"/>
        <w:rPr>
          <w:rFonts w:hint="eastAsia"/>
          <w:szCs w:val="22"/>
          <w:lang w:val="en-US" w:eastAsia="zh-CN"/>
        </w:rPr>
      </w:pPr>
      <w:r>
        <w:rPr>
          <w:rFonts w:hint="default"/>
          <w:szCs w:val="22"/>
          <w:lang w:val="en-US" w:eastAsia="zh-CN"/>
        </w:rPr>
        <w:t>以上车道布局参数，仅围绕天线的安装定义。只是推荐的经验值，可根据停车场实际情况微调。</w:t>
      </w:r>
    </w:p>
    <w:p>
      <w:pPr>
        <w:pStyle w:val="32"/>
        <w:numPr>
          <w:ilvl w:val="0"/>
          <w:numId w:val="0"/>
        </w:numPr>
        <w:spacing w:line="360" w:lineRule="auto"/>
        <w:ind w:firstLine="420" w:firstLineChars="0"/>
        <w:jc w:val="center"/>
        <w:rPr>
          <w:rFonts w:hint="eastAsia"/>
          <w:szCs w:val="22"/>
          <w:lang w:val="en-US" w:eastAsia="zh-CN"/>
        </w:rPr>
      </w:pPr>
      <w:r>
        <w:rPr>
          <w:rFonts w:hint="eastAsia"/>
          <w:szCs w:val="22"/>
          <w:lang w:val="en-US" w:eastAsia="zh-CN"/>
        </w:rPr>
        <w:object>
          <v:shape id="_x0000_i1027" o:spt="75" type="#_x0000_t75" style="height:178.8pt;width:218.9pt;" o:ole="t" filled="f" o:preferrelative="t" stroked="f" coordsize="21600,21600">
            <v:path/>
            <v:fill on="f" focussize="0,0"/>
            <v:stroke on="f"/>
            <v:imagedata r:id="rId22" o:title=""/>
            <o:lock v:ext="edit" aspectratio="t"/>
            <w10:wrap type="none"/>
            <w10:anchorlock/>
          </v:shape>
          <o:OLEObject Type="Embed" ProgID="Visio.Drawing.11" ShapeID="_x0000_i1027" DrawAspect="Content" ObjectID="_1468075727" r:id="rId21">
            <o:LockedField>false</o:LockedField>
          </o:OLEObject>
        </w:object>
      </w:r>
    </w:p>
    <w:p>
      <w:pPr>
        <w:pStyle w:val="32"/>
        <w:numPr>
          <w:ilvl w:val="0"/>
          <w:numId w:val="0"/>
        </w:numPr>
        <w:spacing w:line="360" w:lineRule="auto"/>
        <w:ind w:firstLine="420" w:firstLineChars="0"/>
        <w:jc w:val="center"/>
        <w:rPr>
          <w:rFonts w:hint="eastAsia" w:ascii="黑体" w:hAnsi="黑体" w:eastAsia="黑体" w:cs="黑体"/>
          <w:szCs w:val="22"/>
          <w:lang w:val="en-US" w:eastAsia="zh-CN"/>
        </w:rPr>
      </w:pPr>
      <w:r>
        <w:rPr>
          <w:rFonts w:hint="eastAsia" w:ascii="黑体" w:hAnsi="黑体" w:eastAsia="黑体" w:cs="黑体"/>
          <w:szCs w:val="22"/>
          <w:lang w:val="en-US" w:eastAsia="zh-CN"/>
        </w:rPr>
        <w:t>图3　典型车道布局参考示意图</w:t>
      </w:r>
    </w:p>
    <w:p>
      <w:pPr>
        <w:pStyle w:val="32"/>
        <w:numPr>
          <w:ilvl w:val="0"/>
          <w:numId w:val="0"/>
        </w:numPr>
        <w:spacing w:line="360" w:lineRule="auto"/>
        <w:ind w:firstLine="420" w:firstLineChars="0"/>
        <w:jc w:val="center"/>
        <w:rPr>
          <w:rFonts w:hint="default" w:ascii="黑体" w:hAnsi="黑体" w:eastAsia="黑体" w:cs="黑体"/>
          <w:szCs w:val="22"/>
          <w:lang w:val="en-US" w:eastAsia="zh-CN"/>
        </w:rPr>
      </w:pPr>
    </w:p>
    <w:p>
      <w:pPr>
        <w:pStyle w:val="35"/>
        <w:spacing w:before="156" w:after="156" w:line="360" w:lineRule="auto"/>
        <w:rPr>
          <w:rFonts w:hint="eastAsia"/>
          <w:szCs w:val="24"/>
        </w:rPr>
      </w:pPr>
      <w:bookmarkStart w:id="117" w:name="_Toc8688"/>
      <w:r>
        <w:rPr>
          <w:rFonts w:hint="eastAsia"/>
          <w:szCs w:val="24"/>
        </w:rPr>
        <w:t>单车道右侧侧装</w:t>
      </w:r>
      <w:bookmarkEnd w:id="117"/>
    </w:p>
    <w:p>
      <w:pPr>
        <w:pStyle w:val="32"/>
        <w:numPr>
          <w:ilvl w:val="0"/>
          <w:numId w:val="10"/>
        </w:numPr>
        <w:spacing w:line="360" w:lineRule="auto"/>
        <w:rPr>
          <w:rFonts w:hint="eastAsia"/>
          <w:szCs w:val="22"/>
          <w:lang w:val="en-US" w:eastAsia="zh-CN"/>
        </w:rPr>
      </w:pPr>
      <w:r>
        <w:rPr>
          <w:rFonts w:hint="eastAsia"/>
          <w:szCs w:val="22"/>
          <w:lang w:val="en-US" w:eastAsia="zh-CN"/>
        </w:rPr>
        <w:t>单车道右侧侧装示意图，如图4所示：</w:t>
      </w:r>
    </w:p>
    <w:p>
      <w:pPr>
        <w:pStyle w:val="32"/>
        <w:numPr>
          <w:ilvl w:val="0"/>
          <w:numId w:val="0"/>
        </w:numPr>
        <w:spacing w:line="360" w:lineRule="auto"/>
        <w:jc w:val="center"/>
        <w:rPr>
          <w:rFonts w:hint="eastAsia"/>
          <w:szCs w:val="22"/>
          <w:lang w:val="en-US" w:eastAsia="zh-CN"/>
        </w:rPr>
      </w:pPr>
      <w:r>
        <w:rPr>
          <w:rFonts w:hint="default"/>
          <w:szCs w:val="22"/>
          <w:lang w:val="en-US" w:eastAsia="zh-CN"/>
        </w:rPr>
        <w:object>
          <v:shape id="_x0000_i1028" o:spt="75" type="#_x0000_t75" style="height:190.2pt;width:302.9pt;" o:ole="t" filled="f" o:preferrelative="t" stroked="f" coordsize="21600,21600">
            <v:path/>
            <v:fill on="f" focussize="0,0"/>
            <v:stroke on="f"/>
            <v:imagedata r:id="rId24" o:title=""/>
            <o:lock v:ext="edit" aspectratio="t"/>
            <w10:wrap type="none"/>
            <w10:anchorlock/>
          </v:shape>
          <o:OLEObject Type="Embed" ProgID="Visio.Drawing.11" ShapeID="_x0000_i1028" DrawAspect="Content" ObjectID="_1468075728" r:id="rId23">
            <o:LockedField>false</o:LockedField>
          </o:OLEObject>
        </w:object>
      </w:r>
    </w:p>
    <w:p>
      <w:pPr>
        <w:pStyle w:val="32"/>
        <w:numPr>
          <w:ilvl w:val="0"/>
          <w:numId w:val="0"/>
        </w:numPr>
        <w:spacing w:line="360" w:lineRule="auto"/>
        <w:ind w:firstLine="420" w:firstLineChars="0"/>
        <w:jc w:val="center"/>
        <w:rPr>
          <w:rFonts w:hint="eastAsia" w:ascii="黑体" w:hAnsi="黑体" w:eastAsia="黑体" w:cs="黑体"/>
          <w:szCs w:val="22"/>
          <w:lang w:val="en-US" w:eastAsia="zh-CN"/>
        </w:rPr>
      </w:pPr>
      <w:r>
        <w:rPr>
          <w:rFonts w:hint="eastAsia" w:ascii="黑体" w:hAnsi="黑体" w:eastAsia="黑体" w:cs="黑体"/>
          <w:szCs w:val="22"/>
          <w:lang w:val="en-US" w:eastAsia="zh-CN"/>
        </w:rPr>
        <w:t>图4　单车道右侧侧装示意图</w:t>
      </w:r>
    </w:p>
    <w:p>
      <w:pPr>
        <w:pStyle w:val="32"/>
        <w:numPr>
          <w:ilvl w:val="0"/>
          <w:numId w:val="0"/>
        </w:numPr>
        <w:spacing w:line="360" w:lineRule="auto"/>
        <w:ind w:firstLine="420" w:firstLineChars="0"/>
        <w:jc w:val="center"/>
        <w:rPr>
          <w:rFonts w:hint="eastAsia" w:ascii="黑体" w:hAnsi="黑体" w:eastAsia="黑体" w:cs="黑体"/>
          <w:szCs w:val="22"/>
          <w:lang w:val="en-US" w:eastAsia="zh-CN"/>
        </w:rPr>
      </w:pPr>
    </w:p>
    <w:p>
      <w:pPr>
        <w:pStyle w:val="32"/>
        <w:numPr>
          <w:ilvl w:val="0"/>
          <w:numId w:val="10"/>
        </w:numPr>
        <w:spacing w:line="360" w:lineRule="auto"/>
        <w:ind w:left="0" w:leftChars="0" w:firstLine="420" w:firstLineChars="200"/>
        <w:rPr>
          <w:rFonts w:hint="eastAsia"/>
          <w:szCs w:val="22"/>
          <w:lang w:val="en-US" w:eastAsia="zh-CN"/>
        </w:rPr>
      </w:pPr>
      <w:r>
        <w:rPr>
          <w:rFonts w:hint="eastAsia"/>
          <w:szCs w:val="22"/>
          <w:lang w:val="en-US" w:eastAsia="zh-CN"/>
        </w:rPr>
        <w:t>RSU安装在车道的右上角的参考数据，如图5所示，应满足如下要求：</w:t>
      </w:r>
    </w:p>
    <w:p>
      <w:pPr>
        <w:pStyle w:val="32"/>
        <w:numPr>
          <w:ilvl w:val="0"/>
          <w:numId w:val="11"/>
        </w:numPr>
        <w:spacing w:line="360" w:lineRule="auto"/>
        <w:ind w:leftChars="200"/>
        <w:rPr>
          <w:rFonts w:hint="eastAsia"/>
          <w:szCs w:val="22"/>
          <w:lang w:val="en-US" w:eastAsia="zh-CN"/>
        </w:rPr>
      </w:pPr>
      <w:r>
        <w:rPr>
          <w:rFonts w:hint="eastAsia"/>
          <w:szCs w:val="22"/>
          <w:lang w:val="en-US" w:eastAsia="zh-CN"/>
        </w:rPr>
        <w:t>高度H=2.2 m（从天线外壳中间位置到地位置）；</w:t>
      </w:r>
    </w:p>
    <w:p>
      <w:pPr>
        <w:pStyle w:val="32"/>
        <w:numPr>
          <w:ilvl w:val="0"/>
          <w:numId w:val="11"/>
        </w:numPr>
        <w:spacing w:line="360" w:lineRule="auto"/>
        <w:ind w:left="420" w:leftChars="200" w:firstLine="420" w:firstLineChars="200"/>
        <w:rPr>
          <w:rFonts w:hint="eastAsia"/>
          <w:szCs w:val="22"/>
          <w:lang w:val="en-US" w:eastAsia="zh-CN"/>
        </w:rPr>
      </w:pPr>
      <w:r>
        <w:rPr>
          <w:rFonts w:hint="eastAsia"/>
          <w:szCs w:val="22"/>
          <w:lang w:val="en-US" w:eastAsia="zh-CN"/>
        </w:rPr>
        <w:t>俯仰角60°左右；</w:t>
      </w:r>
    </w:p>
    <w:p>
      <w:pPr>
        <w:pStyle w:val="32"/>
        <w:numPr>
          <w:ilvl w:val="0"/>
          <w:numId w:val="11"/>
        </w:numPr>
        <w:spacing w:line="360" w:lineRule="auto"/>
        <w:ind w:left="420" w:leftChars="200" w:firstLine="420" w:firstLineChars="200"/>
        <w:rPr>
          <w:rFonts w:hint="eastAsia"/>
          <w:szCs w:val="22"/>
          <w:lang w:val="en-US" w:eastAsia="zh-CN"/>
        </w:rPr>
      </w:pPr>
      <w:r>
        <w:rPr>
          <w:rFonts w:hint="eastAsia"/>
          <w:szCs w:val="22"/>
          <w:lang w:val="en-US" w:eastAsia="zh-CN"/>
        </w:rPr>
        <w:t>水平角30°左右。</w:t>
      </w:r>
    </w:p>
    <w:p>
      <w:pPr>
        <w:pStyle w:val="32"/>
        <w:numPr>
          <w:ilvl w:val="0"/>
          <w:numId w:val="0"/>
        </w:numPr>
        <w:spacing w:line="360" w:lineRule="auto"/>
        <w:ind w:firstLine="420" w:firstLineChars="0"/>
        <w:jc w:val="center"/>
        <w:rPr>
          <w:rFonts w:hint="eastAsia"/>
          <w:szCs w:val="22"/>
          <w:lang w:val="en-US" w:eastAsia="zh-CN"/>
        </w:rPr>
      </w:pPr>
      <w:r>
        <w:rPr>
          <w:rFonts w:hint="eastAsia"/>
          <w:szCs w:val="22"/>
          <w:lang w:val="en-US" w:eastAsia="zh-CN"/>
        </w:rPr>
        <w:object>
          <v:shape id="_x0000_i1029" o:spt="75" type="#_x0000_t75" style="height:191.55pt;width:247.45pt;" o:ole="t" filled="f" o:preferrelative="t" stroked="f" coordsize="21600,21600">
            <v:path/>
            <v:fill on="f" focussize="0,0"/>
            <v:stroke on="f"/>
            <v:imagedata r:id="rId26" o:title=""/>
            <o:lock v:ext="edit" aspectratio="t"/>
            <w10:wrap type="none"/>
            <w10:anchorlock/>
          </v:shape>
          <o:OLEObject Type="Embed" ProgID="Visio.Drawing.11" ShapeID="_x0000_i1029" DrawAspect="Content" ObjectID="_1468075729" r:id="rId25">
            <o:LockedField>false</o:LockedField>
          </o:OLEObject>
        </w:object>
      </w:r>
    </w:p>
    <w:p>
      <w:pPr>
        <w:pStyle w:val="32"/>
        <w:numPr>
          <w:ilvl w:val="0"/>
          <w:numId w:val="0"/>
        </w:numPr>
        <w:spacing w:line="360" w:lineRule="auto"/>
        <w:ind w:firstLine="420" w:firstLineChars="0"/>
        <w:jc w:val="center"/>
        <w:rPr>
          <w:rFonts w:hint="eastAsia"/>
          <w:szCs w:val="22"/>
          <w:lang w:val="en-US" w:eastAsia="zh-CN"/>
        </w:rPr>
      </w:pPr>
      <w:r>
        <w:rPr>
          <w:rFonts w:hint="eastAsia" w:ascii="黑体" w:hAnsi="黑体" w:eastAsia="黑体" w:cs="黑体"/>
          <w:szCs w:val="22"/>
          <w:lang w:val="en-US" w:eastAsia="zh-CN"/>
        </w:rPr>
        <w:t>图5　RSU安装在车道的右上角的参考数据示意图</w:t>
      </w:r>
    </w:p>
    <w:p>
      <w:pPr>
        <w:pStyle w:val="32"/>
        <w:numPr>
          <w:ilvl w:val="0"/>
          <w:numId w:val="10"/>
        </w:numPr>
        <w:spacing w:line="360" w:lineRule="auto"/>
        <w:ind w:left="0" w:leftChars="0" w:firstLine="420" w:firstLineChars="200"/>
        <w:rPr>
          <w:rFonts w:hint="eastAsia"/>
          <w:szCs w:val="22"/>
          <w:lang w:val="en-US" w:eastAsia="zh-CN"/>
        </w:rPr>
      </w:pPr>
      <w:r>
        <w:rPr>
          <w:rFonts w:hint="eastAsia"/>
          <w:szCs w:val="22"/>
          <w:lang w:val="en-US" w:eastAsia="zh-CN"/>
        </w:rPr>
        <w:t>典型车道布局参考：</w:t>
      </w:r>
    </w:p>
    <w:p>
      <w:pPr>
        <w:pStyle w:val="32"/>
        <w:numPr>
          <w:ilvl w:val="0"/>
          <w:numId w:val="12"/>
        </w:numPr>
        <w:spacing w:line="360" w:lineRule="auto"/>
        <w:ind w:left="420" w:leftChars="0"/>
        <w:rPr>
          <w:rFonts w:hint="eastAsia"/>
          <w:szCs w:val="22"/>
          <w:lang w:val="en-US" w:eastAsia="zh-CN"/>
        </w:rPr>
      </w:pPr>
      <w:r>
        <w:rPr>
          <w:rFonts w:hint="eastAsia"/>
          <w:szCs w:val="22"/>
          <w:lang w:val="en-US" w:eastAsia="zh-CN"/>
        </w:rPr>
        <w:t>车道闸机后置，与天线安装距离1 m，车道闸机也可以放置于道路右侧，与天线在一侧；</w:t>
      </w:r>
    </w:p>
    <w:p>
      <w:pPr>
        <w:pStyle w:val="32"/>
        <w:numPr>
          <w:ilvl w:val="0"/>
          <w:numId w:val="12"/>
        </w:numPr>
        <w:spacing w:line="360" w:lineRule="auto"/>
        <w:ind w:left="420" w:leftChars="0" w:firstLine="420" w:firstLineChars="200"/>
        <w:rPr>
          <w:rFonts w:hint="eastAsia"/>
          <w:szCs w:val="22"/>
          <w:lang w:val="en-US" w:eastAsia="zh-CN"/>
        </w:rPr>
      </w:pPr>
      <w:r>
        <w:rPr>
          <w:rFonts w:hint="eastAsia"/>
          <w:szCs w:val="22"/>
          <w:lang w:val="en-US" w:eastAsia="zh-CN"/>
        </w:rPr>
        <w:t>天线安装立柱与安全岛边缘0.25 m，考虑到天线侧装会向车道内延伸，防止车身较高的大巴车撞坏天线；</w:t>
      </w:r>
    </w:p>
    <w:p>
      <w:pPr>
        <w:pStyle w:val="32"/>
        <w:numPr>
          <w:ilvl w:val="0"/>
          <w:numId w:val="12"/>
        </w:numPr>
        <w:spacing w:line="360" w:lineRule="auto"/>
        <w:ind w:left="420" w:leftChars="0" w:firstLine="420" w:firstLineChars="200"/>
        <w:rPr>
          <w:rFonts w:hint="eastAsia"/>
          <w:szCs w:val="22"/>
          <w:lang w:val="en-US" w:eastAsia="zh-CN"/>
        </w:rPr>
      </w:pPr>
      <w:r>
        <w:rPr>
          <w:rFonts w:hint="eastAsia"/>
          <w:szCs w:val="22"/>
          <w:lang w:val="en-US" w:eastAsia="zh-CN"/>
        </w:rPr>
        <w:t>开天线线圈位于天线前方4 m，栏杆前方5 m位置；</w:t>
      </w:r>
    </w:p>
    <w:p>
      <w:pPr>
        <w:pStyle w:val="32"/>
        <w:numPr>
          <w:ilvl w:val="0"/>
          <w:numId w:val="12"/>
        </w:numPr>
        <w:spacing w:line="360" w:lineRule="auto"/>
        <w:ind w:left="420" w:leftChars="0" w:firstLine="420" w:firstLineChars="200"/>
        <w:rPr>
          <w:rFonts w:hint="eastAsia"/>
          <w:szCs w:val="22"/>
          <w:lang w:val="en-US" w:eastAsia="zh-CN"/>
        </w:rPr>
      </w:pPr>
      <w:r>
        <w:rPr>
          <w:rFonts w:hint="eastAsia"/>
          <w:szCs w:val="22"/>
          <w:lang w:val="en-US" w:eastAsia="zh-CN"/>
        </w:rPr>
        <w:t>以上车道布局参数，仅围绕天线的安装定义。只是推荐的经验值，可根据停车场实际情况微调。</w:t>
      </w:r>
    </w:p>
    <w:p>
      <w:pPr>
        <w:pStyle w:val="32"/>
        <w:numPr>
          <w:ilvl w:val="0"/>
          <w:numId w:val="0"/>
        </w:numPr>
        <w:spacing w:line="360" w:lineRule="auto"/>
        <w:ind w:firstLine="420" w:firstLineChars="0"/>
        <w:jc w:val="center"/>
        <w:rPr>
          <w:rFonts w:hint="eastAsia" w:ascii="黑体" w:hAnsi="黑体" w:eastAsia="黑体" w:cs="黑体"/>
          <w:szCs w:val="22"/>
          <w:lang w:val="en-US" w:eastAsia="zh-CN"/>
        </w:rPr>
      </w:pPr>
    </w:p>
    <w:p>
      <w:pPr>
        <w:pStyle w:val="35"/>
        <w:spacing w:before="156" w:after="156" w:line="360" w:lineRule="auto"/>
        <w:rPr>
          <w:rFonts w:hint="eastAsia"/>
          <w:szCs w:val="24"/>
        </w:rPr>
      </w:pPr>
      <w:bookmarkStart w:id="118" w:name="_Toc30277"/>
      <w:r>
        <w:rPr>
          <w:rFonts w:hint="eastAsia"/>
          <w:szCs w:val="24"/>
        </w:rPr>
        <w:t>侧装同向多车道</w:t>
      </w:r>
      <w:bookmarkEnd w:id="118"/>
    </w:p>
    <w:p>
      <w:pPr>
        <w:pStyle w:val="32"/>
        <w:numPr>
          <w:ilvl w:val="0"/>
          <w:numId w:val="13"/>
        </w:numPr>
        <w:spacing w:line="360" w:lineRule="auto"/>
        <w:rPr>
          <w:rFonts w:hint="eastAsia"/>
          <w:szCs w:val="22"/>
          <w:lang w:val="en-US" w:eastAsia="zh-CN"/>
        </w:rPr>
      </w:pPr>
      <w:r>
        <w:rPr>
          <w:rFonts w:hint="eastAsia"/>
          <w:szCs w:val="22"/>
          <w:lang w:val="en-US" w:eastAsia="zh-CN"/>
        </w:rPr>
        <w:t>以左侧装同向双车道为例，同向多车道各个天线的安装测量，具体参考单车道左侧侧装安装方式。侧装同向多车道示意图见图6.</w:t>
      </w:r>
    </w:p>
    <w:p>
      <w:pPr>
        <w:pStyle w:val="32"/>
        <w:numPr>
          <w:ilvl w:val="0"/>
          <w:numId w:val="0"/>
        </w:numPr>
        <w:spacing w:line="360" w:lineRule="auto"/>
        <w:ind w:firstLine="420" w:firstLineChars="0"/>
        <w:jc w:val="center"/>
        <w:rPr>
          <w:rFonts w:hint="eastAsia"/>
          <w:szCs w:val="22"/>
          <w:lang w:val="en-US" w:eastAsia="zh-CN"/>
        </w:rPr>
      </w:pPr>
      <w:r>
        <w:rPr>
          <w:rFonts w:hint="eastAsia"/>
          <w:szCs w:val="22"/>
          <w:lang w:val="en-US" w:eastAsia="zh-CN"/>
        </w:rPr>
        <w:object>
          <v:shape id="_x0000_i1030" o:spt="75" type="#_x0000_t75" style="height:205.4pt;width:296.6pt;" o:ole="t" filled="f" o:preferrelative="t" stroked="f" coordsize="21600,21600">
            <v:path/>
            <v:fill on="f" focussize="0,0"/>
            <v:stroke on="f"/>
            <v:imagedata r:id="rId28" o:title=""/>
            <o:lock v:ext="edit" aspectratio="t"/>
            <w10:wrap type="none"/>
            <w10:anchorlock/>
          </v:shape>
          <o:OLEObject Type="Embed" ProgID="Visio.Drawing.11" ShapeID="_x0000_i1030" DrawAspect="Content" ObjectID="_1468075730" r:id="rId27">
            <o:LockedField>false</o:LockedField>
          </o:OLEObject>
        </w:object>
      </w:r>
    </w:p>
    <w:p>
      <w:pPr>
        <w:pStyle w:val="32"/>
        <w:numPr>
          <w:ilvl w:val="0"/>
          <w:numId w:val="0"/>
        </w:numPr>
        <w:spacing w:line="360" w:lineRule="auto"/>
        <w:ind w:firstLine="420" w:firstLineChars="0"/>
        <w:jc w:val="center"/>
        <w:rPr>
          <w:rFonts w:hint="eastAsia" w:ascii="黑体" w:hAnsi="黑体" w:eastAsia="黑体" w:cs="黑体"/>
          <w:szCs w:val="22"/>
          <w:lang w:val="en-US" w:eastAsia="zh-CN"/>
        </w:rPr>
      </w:pPr>
      <w:r>
        <w:rPr>
          <w:rFonts w:hint="eastAsia" w:ascii="黑体" w:hAnsi="黑体" w:eastAsia="黑体" w:cs="黑体"/>
          <w:szCs w:val="22"/>
          <w:lang w:val="en-US" w:eastAsia="zh-CN"/>
        </w:rPr>
        <w:t>图6　侧装同向多车道示意图</w:t>
      </w:r>
    </w:p>
    <w:p>
      <w:pPr>
        <w:pStyle w:val="32"/>
        <w:numPr>
          <w:ilvl w:val="0"/>
          <w:numId w:val="0"/>
        </w:numPr>
        <w:spacing w:line="360" w:lineRule="auto"/>
        <w:ind w:firstLine="420" w:firstLineChars="0"/>
        <w:jc w:val="center"/>
        <w:rPr>
          <w:rFonts w:hint="eastAsia" w:ascii="黑体" w:hAnsi="黑体" w:eastAsia="黑体" w:cs="黑体"/>
          <w:szCs w:val="22"/>
          <w:lang w:val="en-US" w:eastAsia="zh-CN"/>
        </w:rPr>
      </w:pPr>
    </w:p>
    <w:p>
      <w:pPr>
        <w:pStyle w:val="32"/>
        <w:numPr>
          <w:ilvl w:val="0"/>
          <w:numId w:val="13"/>
        </w:numPr>
        <w:spacing w:line="360" w:lineRule="auto"/>
        <w:ind w:left="0" w:leftChars="0" w:firstLine="420" w:firstLineChars="200"/>
        <w:rPr>
          <w:rFonts w:hint="eastAsia"/>
          <w:szCs w:val="22"/>
          <w:lang w:val="en-US" w:eastAsia="zh-CN"/>
        </w:rPr>
      </w:pPr>
      <w:r>
        <w:rPr>
          <w:rFonts w:hint="eastAsia"/>
          <w:szCs w:val="22"/>
          <w:lang w:val="en-US" w:eastAsia="zh-CN"/>
        </w:rPr>
        <w:t>典型车道布局参考，如图7所示，应满足如下要求：</w:t>
      </w:r>
    </w:p>
    <w:p>
      <w:pPr>
        <w:pStyle w:val="32"/>
        <w:numPr>
          <w:ilvl w:val="0"/>
          <w:numId w:val="14"/>
        </w:numPr>
        <w:spacing w:line="360" w:lineRule="auto"/>
        <w:ind w:leftChars="200"/>
        <w:rPr>
          <w:rFonts w:hint="eastAsia"/>
          <w:szCs w:val="22"/>
          <w:lang w:val="en-US" w:eastAsia="zh-CN"/>
        </w:rPr>
      </w:pPr>
      <w:r>
        <w:rPr>
          <w:rFonts w:hint="eastAsia"/>
          <w:szCs w:val="22"/>
          <w:lang w:val="en-US" w:eastAsia="zh-CN"/>
        </w:rPr>
        <w:t>车道闸机后置，与天线安装距离1 m；</w:t>
      </w:r>
    </w:p>
    <w:p>
      <w:pPr>
        <w:pStyle w:val="32"/>
        <w:numPr>
          <w:ilvl w:val="0"/>
          <w:numId w:val="14"/>
        </w:numPr>
        <w:spacing w:line="360" w:lineRule="auto"/>
        <w:ind w:left="420" w:leftChars="200" w:firstLine="420" w:firstLineChars="200"/>
        <w:rPr>
          <w:rFonts w:hint="eastAsia"/>
          <w:szCs w:val="22"/>
          <w:lang w:val="en-US" w:eastAsia="zh-CN"/>
        </w:rPr>
      </w:pPr>
      <w:r>
        <w:rPr>
          <w:rFonts w:hint="eastAsia"/>
          <w:szCs w:val="22"/>
          <w:lang w:val="en-US" w:eastAsia="zh-CN"/>
        </w:rPr>
        <w:t>天线安装立柱与安全岛边缘0.25 m，考虑到天线侧装会向车道内延伸，防止车身较高的大巴车撞坏天线；</w:t>
      </w:r>
    </w:p>
    <w:p>
      <w:pPr>
        <w:pStyle w:val="32"/>
        <w:numPr>
          <w:ilvl w:val="0"/>
          <w:numId w:val="14"/>
        </w:numPr>
        <w:spacing w:line="360" w:lineRule="auto"/>
        <w:ind w:left="420" w:leftChars="200" w:firstLine="420" w:firstLineChars="200"/>
        <w:rPr>
          <w:rFonts w:hint="eastAsia"/>
          <w:szCs w:val="22"/>
          <w:lang w:val="en-US" w:eastAsia="zh-CN"/>
        </w:rPr>
      </w:pPr>
      <w:r>
        <w:rPr>
          <w:rFonts w:hint="eastAsia"/>
          <w:szCs w:val="22"/>
          <w:lang w:val="en-US" w:eastAsia="zh-CN"/>
        </w:rPr>
        <w:t>开天线线圈位于天线前方4 m，栏杆前方5 m位置；</w:t>
      </w:r>
    </w:p>
    <w:p>
      <w:pPr>
        <w:pStyle w:val="32"/>
        <w:numPr>
          <w:ilvl w:val="0"/>
          <w:numId w:val="14"/>
        </w:numPr>
        <w:spacing w:line="360" w:lineRule="auto"/>
        <w:ind w:left="420" w:leftChars="200" w:firstLine="420" w:firstLineChars="200"/>
        <w:rPr>
          <w:rFonts w:hint="eastAsia"/>
          <w:szCs w:val="22"/>
          <w:lang w:val="en-US" w:eastAsia="zh-CN"/>
        </w:rPr>
      </w:pPr>
      <w:r>
        <w:rPr>
          <w:rFonts w:hint="eastAsia"/>
          <w:szCs w:val="22"/>
          <w:lang w:val="en-US" w:eastAsia="zh-CN"/>
        </w:rPr>
        <w:t>多车道的安全岛宽度，宜设置为1 m；</w:t>
      </w:r>
    </w:p>
    <w:p>
      <w:pPr>
        <w:pStyle w:val="32"/>
        <w:numPr>
          <w:ilvl w:val="0"/>
          <w:numId w:val="14"/>
        </w:numPr>
        <w:spacing w:line="360" w:lineRule="auto"/>
        <w:ind w:left="420" w:leftChars="200" w:firstLine="420" w:firstLineChars="200"/>
        <w:rPr>
          <w:rFonts w:hint="eastAsia"/>
          <w:szCs w:val="22"/>
          <w:lang w:val="en-US" w:eastAsia="zh-CN"/>
        </w:rPr>
      </w:pPr>
      <w:r>
        <w:rPr>
          <w:rFonts w:hint="eastAsia"/>
          <w:szCs w:val="22"/>
          <w:lang w:val="en-US" w:eastAsia="zh-CN"/>
        </w:rPr>
        <w:t>以上车道布局参数，仅围绕天线的安装定义。只是推荐的经验值，可根据停车场实际情况微调。</w:t>
      </w:r>
    </w:p>
    <w:p>
      <w:pPr>
        <w:pStyle w:val="32"/>
        <w:numPr>
          <w:ilvl w:val="0"/>
          <w:numId w:val="0"/>
        </w:numPr>
        <w:spacing w:line="360" w:lineRule="auto"/>
        <w:ind w:firstLine="420" w:firstLineChars="0"/>
        <w:jc w:val="center"/>
        <w:rPr>
          <w:rFonts w:hint="eastAsia"/>
          <w:szCs w:val="22"/>
          <w:lang w:val="en-US" w:eastAsia="zh-CN"/>
        </w:rPr>
      </w:pPr>
      <w:r>
        <w:rPr>
          <w:rFonts w:hint="eastAsia"/>
          <w:szCs w:val="22"/>
          <w:lang w:val="en-US" w:eastAsia="zh-CN"/>
        </w:rPr>
        <w:object>
          <v:shape id="_x0000_i1031" o:spt="75" type="#_x0000_t75" style="height:168.1pt;width:253.95pt;" o:ole="t" filled="f" o:preferrelative="t" stroked="f" coordsize="21600,21600">
            <v:path/>
            <v:fill on="f" focussize="0,0"/>
            <v:stroke on="f"/>
            <v:imagedata r:id="rId30" o:title=""/>
            <o:lock v:ext="edit" aspectratio="t"/>
            <w10:wrap type="none"/>
            <w10:anchorlock/>
          </v:shape>
          <o:OLEObject Type="Embed" ProgID="Visio.Drawing.11" ShapeID="_x0000_i1031" DrawAspect="Content" ObjectID="_1468075731" r:id="rId29">
            <o:LockedField>false</o:LockedField>
          </o:OLEObject>
        </w:object>
      </w:r>
    </w:p>
    <w:p>
      <w:pPr>
        <w:pStyle w:val="32"/>
        <w:numPr>
          <w:ilvl w:val="0"/>
          <w:numId w:val="0"/>
        </w:numPr>
        <w:spacing w:line="360" w:lineRule="auto"/>
        <w:ind w:firstLine="420" w:firstLineChars="0"/>
        <w:jc w:val="center"/>
        <w:rPr>
          <w:rFonts w:hint="eastAsia" w:ascii="黑体" w:hAnsi="黑体" w:eastAsia="黑体" w:cs="黑体"/>
          <w:szCs w:val="22"/>
          <w:lang w:val="en-US" w:eastAsia="zh-CN"/>
        </w:rPr>
      </w:pPr>
      <w:r>
        <w:rPr>
          <w:rFonts w:hint="eastAsia" w:ascii="黑体" w:hAnsi="黑体" w:eastAsia="黑体" w:cs="黑体"/>
          <w:szCs w:val="22"/>
          <w:lang w:val="en-US" w:eastAsia="zh-CN"/>
        </w:rPr>
        <w:t>图7　车道布局示意图</w:t>
      </w:r>
    </w:p>
    <w:p>
      <w:pPr>
        <w:pStyle w:val="32"/>
        <w:numPr>
          <w:ilvl w:val="0"/>
          <w:numId w:val="0"/>
        </w:numPr>
        <w:spacing w:line="360" w:lineRule="auto"/>
        <w:ind w:firstLine="420" w:firstLineChars="0"/>
        <w:jc w:val="center"/>
        <w:rPr>
          <w:rFonts w:hint="eastAsia" w:ascii="黑体" w:hAnsi="黑体" w:eastAsia="黑体" w:cs="黑体"/>
          <w:szCs w:val="22"/>
          <w:lang w:val="en-US" w:eastAsia="zh-CN"/>
        </w:rPr>
      </w:pPr>
    </w:p>
    <w:p>
      <w:pPr>
        <w:pStyle w:val="35"/>
        <w:spacing w:before="156" w:after="156" w:line="360" w:lineRule="auto"/>
        <w:rPr>
          <w:rFonts w:hint="eastAsia"/>
          <w:szCs w:val="24"/>
        </w:rPr>
      </w:pPr>
      <w:bookmarkStart w:id="119" w:name="_Toc15284"/>
      <w:r>
        <w:rPr>
          <w:rFonts w:hint="eastAsia"/>
          <w:szCs w:val="24"/>
        </w:rPr>
        <w:t>侧装一入一出车道</w:t>
      </w:r>
      <w:bookmarkEnd w:id="119"/>
    </w:p>
    <w:p>
      <w:pPr>
        <w:pStyle w:val="32"/>
        <w:numPr>
          <w:ilvl w:val="0"/>
          <w:numId w:val="15"/>
        </w:numPr>
        <w:spacing w:line="360" w:lineRule="auto"/>
        <w:rPr>
          <w:rFonts w:hint="eastAsia"/>
          <w:szCs w:val="22"/>
          <w:lang w:val="en-US" w:eastAsia="zh-CN"/>
        </w:rPr>
      </w:pPr>
      <w:r>
        <w:rPr>
          <w:rFonts w:hint="eastAsia"/>
          <w:szCs w:val="22"/>
          <w:lang w:val="en-US" w:eastAsia="zh-CN"/>
        </w:rPr>
        <w:t>以左侧装一入一出车道为例，安装要求，左侧装一入一出车道各个天线的安装测量，具体参考单车道左侧侧装安装方式，侧装一入一出车道示意图见图8。</w:t>
      </w:r>
    </w:p>
    <w:p>
      <w:pPr>
        <w:pStyle w:val="32"/>
        <w:numPr>
          <w:ilvl w:val="0"/>
          <w:numId w:val="0"/>
        </w:numPr>
        <w:spacing w:line="360" w:lineRule="auto"/>
        <w:ind w:firstLine="420" w:firstLineChars="0"/>
        <w:rPr>
          <w:rFonts w:hint="eastAsia"/>
          <w:szCs w:val="22"/>
          <w:lang w:val="en-US" w:eastAsia="zh-CN"/>
        </w:rPr>
      </w:pPr>
    </w:p>
    <w:p>
      <w:pPr>
        <w:pStyle w:val="32"/>
        <w:numPr>
          <w:ilvl w:val="0"/>
          <w:numId w:val="0"/>
        </w:numPr>
        <w:spacing w:line="360" w:lineRule="auto"/>
        <w:ind w:firstLine="420" w:firstLineChars="0"/>
        <w:jc w:val="center"/>
        <w:rPr>
          <w:rFonts w:hint="eastAsia"/>
          <w:szCs w:val="22"/>
          <w:lang w:val="en-US" w:eastAsia="zh-CN"/>
        </w:rPr>
      </w:pPr>
      <w:r>
        <w:rPr>
          <w:rFonts w:hint="eastAsia"/>
          <w:szCs w:val="22"/>
          <w:lang w:val="en-US" w:eastAsia="zh-CN"/>
        </w:rPr>
        <w:object>
          <v:shape id="_x0000_i1032" o:spt="75" type="#_x0000_t75" style="height:187.85pt;width:280.6pt;" o:ole="t" filled="f" o:preferrelative="t" stroked="f" coordsize="21600,21600">
            <v:path/>
            <v:fill on="f" focussize="0,0"/>
            <v:stroke on="f"/>
            <v:imagedata r:id="rId32" o:title=""/>
            <o:lock v:ext="edit" aspectratio="t"/>
            <w10:wrap type="none"/>
            <w10:anchorlock/>
          </v:shape>
          <o:OLEObject Type="Embed" ProgID="Visio.Drawing.11" ShapeID="_x0000_i1032" DrawAspect="Content" ObjectID="_1468075732" r:id="rId31">
            <o:LockedField>false</o:LockedField>
          </o:OLEObject>
        </w:object>
      </w:r>
    </w:p>
    <w:p>
      <w:pPr>
        <w:pStyle w:val="32"/>
        <w:numPr>
          <w:ilvl w:val="0"/>
          <w:numId w:val="0"/>
        </w:numPr>
        <w:spacing w:line="360" w:lineRule="auto"/>
        <w:ind w:firstLine="420" w:firstLineChars="0"/>
        <w:jc w:val="center"/>
        <w:rPr>
          <w:rFonts w:hint="eastAsia" w:ascii="黑体" w:hAnsi="黑体" w:eastAsia="黑体" w:cs="黑体"/>
          <w:szCs w:val="22"/>
          <w:lang w:val="en-US" w:eastAsia="zh-CN"/>
        </w:rPr>
      </w:pPr>
      <w:r>
        <w:rPr>
          <w:rFonts w:hint="eastAsia" w:ascii="黑体" w:hAnsi="黑体" w:eastAsia="黑体" w:cs="黑体"/>
          <w:szCs w:val="22"/>
          <w:lang w:val="en-US" w:eastAsia="zh-CN"/>
        </w:rPr>
        <w:t>图8　侧装一入一出车道示意图</w:t>
      </w:r>
    </w:p>
    <w:p>
      <w:pPr>
        <w:pStyle w:val="32"/>
        <w:numPr>
          <w:ilvl w:val="0"/>
          <w:numId w:val="0"/>
        </w:numPr>
        <w:spacing w:line="360" w:lineRule="auto"/>
        <w:ind w:firstLine="420" w:firstLineChars="0"/>
        <w:jc w:val="center"/>
        <w:rPr>
          <w:rFonts w:hint="eastAsia" w:ascii="黑体" w:hAnsi="黑体" w:eastAsia="黑体" w:cs="黑体"/>
          <w:szCs w:val="22"/>
          <w:lang w:val="en-US" w:eastAsia="zh-CN"/>
        </w:rPr>
      </w:pPr>
    </w:p>
    <w:p>
      <w:pPr>
        <w:pStyle w:val="32"/>
        <w:numPr>
          <w:ilvl w:val="0"/>
          <w:numId w:val="15"/>
        </w:numPr>
        <w:spacing w:line="360" w:lineRule="auto"/>
        <w:ind w:left="0" w:leftChars="0" w:firstLine="420" w:firstLineChars="200"/>
        <w:rPr>
          <w:rFonts w:hint="eastAsia"/>
          <w:szCs w:val="22"/>
          <w:lang w:val="en-US" w:eastAsia="zh-CN"/>
        </w:rPr>
      </w:pPr>
      <w:r>
        <w:rPr>
          <w:rFonts w:hint="eastAsia"/>
          <w:szCs w:val="22"/>
          <w:lang w:val="en-US" w:eastAsia="zh-CN"/>
        </w:rPr>
        <w:t>典型车道布局示意图，如图9所示，应满足如下要求：</w:t>
      </w:r>
    </w:p>
    <w:p>
      <w:pPr>
        <w:pStyle w:val="32"/>
        <w:numPr>
          <w:ilvl w:val="0"/>
          <w:numId w:val="16"/>
        </w:numPr>
        <w:spacing w:line="360" w:lineRule="auto"/>
        <w:ind w:leftChars="200"/>
        <w:rPr>
          <w:rFonts w:hint="eastAsia"/>
          <w:szCs w:val="22"/>
          <w:lang w:val="en-US" w:eastAsia="zh-CN"/>
        </w:rPr>
      </w:pPr>
      <w:r>
        <w:rPr>
          <w:rFonts w:hint="eastAsia"/>
          <w:szCs w:val="22"/>
          <w:lang w:val="en-US" w:eastAsia="zh-CN"/>
        </w:rPr>
        <w:t>车道闸机后置，与天线安装距离1 m；</w:t>
      </w:r>
    </w:p>
    <w:p>
      <w:pPr>
        <w:pStyle w:val="32"/>
        <w:numPr>
          <w:ilvl w:val="0"/>
          <w:numId w:val="16"/>
        </w:numPr>
        <w:spacing w:line="360" w:lineRule="auto"/>
        <w:ind w:leftChars="200"/>
        <w:rPr>
          <w:rFonts w:hint="eastAsia"/>
          <w:szCs w:val="22"/>
          <w:lang w:val="en-US" w:eastAsia="zh-CN"/>
        </w:rPr>
      </w:pPr>
      <w:r>
        <w:rPr>
          <w:rFonts w:hint="eastAsia"/>
          <w:szCs w:val="22"/>
          <w:lang w:val="en-US" w:eastAsia="zh-CN"/>
        </w:rPr>
        <w:t>天线安装立柱与安全岛边缘0.25 m，考虑到天线侧装会向车道内延伸，防止车身较高的大巴车撞坏天线；</w:t>
      </w:r>
    </w:p>
    <w:p>
      <w:pPr>
        <w:pStyle w:val="32"/>
        <w:numPr>
          <w:ilvl w:val="0"/>
          <w:numId w:val="16"/>
        </w:numPr>
        <w:spacing w:line="360" w:lineRule="auto"/>
        <w:ind w:leftChars="200"/>
        <w:rPr>
          <w:rFonts w:hint="eastAsia"/>
          <w:szCs w:val="22"/>
          <w:lang w:val="en-US" w:eastAsia="zh-CN"/>
        </w:rPr>
      </w:pPr>
      <w:r>
        <w:rPr>
          <w:rFonts w:hint="eastAsia"/>
          <w:szCs w:val="22"/>
          <w:lang w:val="en-US" w:eastAsia="zh-CN"/>
        </w:rPr>
        <w:t>开天线线圈位于天线前方4 m，栏杆前方5 m位置；</w:t>
      </w:r>
    </w:p>
    <w:p>
      <w:pPr>
        <w:pStyle w:val="32"/>
        <w:numPr>
          <w:ilvl w:val="0"/>
          <w:numId w:val="16"/>
        </w:numPr>
        <w:spacing w:line="360" w:lineRule="auto"/>
        <w:ind w:leftChars="200"/>
        <w:rPr>
          <w:rFonts w:hint="eastAsia"/>
          <w:szCs w:val="22"/>
          <w:lang w:val="en-US" w:eastAsia="zh-CN"/>
        </w:rPr>
      </w:pPr>
      <w:r>
        <w:rPr>
          <w:rFonts w:hint="eastAsia"/>
          <w:szCs w:val="22"/>
          <w:lang w:val="en-US" w:eastAsia="zh-CN"/>
        </w:rPr>
        <w:t>一入一出车道的安全岛宽度，宜设置为1 m；</w:t>
      </w:r>
    </w:p>
    <w:p>
      <w:pPr>
        <w:pStyle w:val="32"/>
        <w:numPr>
          <w:ilvl w:val="0"/>
          <w:numId w:val="16"/>
        </w:numPr>
        <w:spacing w:line="360" w:lineRule="auto"/>
        <w:ind w:leftChars="200"/>
        <w:rPr>
          <w:rFonts w:hint="eastAsia"/>
          <w:szCs w:val="22"/>
          <w:lang w:val="en-US" w:eastAsia="zh-CN"/>
        </w:rPr>
      </w:pPr>
      <w:r>
        <w:rPr>
          <w:rFonts w:hint="eastAsia"/>
          <w:szCs w:val="22"/>
          <w:lang w:val="en-US" w:eastAsia="zh-CN"/>
        </w:rPr>
        <w:t>两台天线安装的横向距离，宜保证0.5 m以上，纵向距离，宜保证3 m以上；</w:t>
      </w:r>
    </w:p>
    <w:p>
      <w:pPr>
        <w:pStyle w:val="32"/>
        <w:numPr>
          <w:ilvl w:val="0"/>
          <w:numId w:val="16"/>
        </w:numPr>
        <w:spacing w:line="360" w:lineRule="auto"/>
        <w:ind w:leftChars="200"/>
        <w:rPr>
          <w:rFonts w:hint="eastAsia"/>
          <w:szCs w:val="22"/>
          <w:lang w:val="en-US" w:eastAsia="zh-CN"/>
        </w:rPr>
      </w:pPr>
      <w:r>
        <w:rPr>
          <w:rFonts w:hint="eastAsia"/>
          <w:szCs w:val="22"/>
          <w:lang w:val="en-US" w:eastAsia="zh-CN"/>
        </w:rPr>
        <w:t>以上车道布局参数，仅围绕天线的安装定义。只是推荐的经验值，可根据停车场实际情况微调。</w:t>
      </w:r>
    </w:p>
    <w:p>
      <w:pPr>
        <w:pStyle w:val="32"/>
        <w:numPr>
          <w:ilvl w:val="0"/>
          <w:numId w:val="0"/>
        </w:numPr>
        <w:spacing w:line="360" w:lineRule="auto"/>
        <w:ind w:firstLine="420" w:firstLineChars="0"/>
        <w:jc w:val="center"/>
        <w:rPr>
          <w:rFonts w:hint="eastAsia"/>
          <w:szCs w:val="22"/>
          <w:lang w:val="en-US" w:eastAsia="zh-CN"/>
        </w:rPr>
      </w:pPr>
      <w:r>
        <w:rPr>
          <w:rFonts w:hint="eastAsia"/>
          <w:szCs w:val="22"/>
          <w:lang w:val="en-US" w:eastAsia="zh-CN"/>
        </w:rPr>
        <w:object>
          <v:shape id="_x0000_i1033" o:spt="75" type="#_x0000_t75" style="height:218pt;width:319.65pt;" o:ole="t" filled="f" o:preferrelative="t" stroked="f" coordsize="21600,21600">
            <v:path/>
            <v:fill on="f" focussize="0,0"/>
            <v:stroke on="f"/>
            <v:imagedata r:id="rId34" o:title=""/>
            <o:lock v:ext="edit" aspectratio="t"/>
            <w10:wrap type="none"/>
            <w10:anchorlock/>
          </v:shape>
          <o:OLEObject Type="Embed" ProgID="Visio.Drawing.11" ShapeID="_x0000_i1033" DrawAspect="Content" ObjectID="_1468075733" r:id="rId33">
            <o:LockedField>false</o:LockedField>
          </o:OLEObject>
        </w:object>
      </w:r>
    </w:p>
    <w:p>
      <w:pPr>
        <w:pStyle w:val="32"/>
        <w:numPr>
          <w:ilvl w:val="0"/>
          <w:numId w:val="0"/>
        </w:numPr>
        <w:spacing w:line="360" w:lineRule="auto"/>
        <w:ind w:firstLine="420" w:firstLineChars="0"/>
        <w:jc w:val="center"/>
        <w:rPr>
          <w:rFonts w:hint="eastAsia" w:ascii="黑体" w:hAnsi="黑体" w:eastAsia="黑体" w:cs="黑体"/>
          <w:szCs w:val="22"/>
          <w:lang w:val="en-US" w:eastAsia="zh-CN"/>
        </w:rPr>
      </w:pPr>
      <w:r>
        <w:rPr>
          <w:rFonts w:hint="eastAsia" w:ascii="黑体" w:hAnsi="黑体" w:eastAsia="黑体" w:cs="黑体"/>
          <w:szCs w:val="22"/>
          <w:lang w:val="en-US" w:eastAsia="zh-CN"/>
        </w:rPr>
        <w:t>图9　典型车道布局示意图</w:t>
      </w:r>
    </w:p>
    <w:p>
      <w:pPr>
        <w:pStyle w:val="32"/>
        <w:numPr>
          <w:ilvl w:val="0"/>
          <w:numId w:val="0"/>
        </w:numPr>
        <w:spacing w:line="360" w:lineRule="auto"/>
        <w:ind w:firstLine="420" w:firstLineChars="0"/>
        <w:jc w:val="center"/>
        <w:rPr>
          <w:rFonts w:hint="eastAsia" w:ascii="黑体" w:hAnsi="黑体" w:eastAsia="黑体" w:cs="黑体"/>
          <w:szCs w:val="22"/>
          <w:lang w:val="en-US" w:eastAsia="zh-CN"/>
        </w:rPr>
      </w:pPr>
    </w:p>
    <w:p>
      <w:pPr>
        <w:pStyle w:val="35"/>
        <w:spacing w:before="156" w:after="156" w:line="360" w:lineRule="auto"/>
        <w:rPr>
          <w:rFonts w:hint="eastAsia"/>
          <w:szCs w:val="24"/>
          <w:lang w:val="en-US" w:eastAsia="zh-CN"/>
        </w:rPr>
      </w:pPr>
      <w:bookmarkStart w:id="120" w:name="_Toc16208"/>
      <w:r>
        <w:rPr>
          <w:rFonts w:hint="eastAsia"/>
          <w:szCs w:val="24"/>
          <w:lang w:val="en-US" w:eastAsia="zh-CN"/>
        </w:rPr>
        <w:t>吊装车道</w:t>
      </w:r>
      <w:bookmarkEnd w:id="120"/>
    </w:p>
    <w:p>
      <w:pPr>
        <w:pStyle w:val="32"/>
        <w:numPr>
          <w:ilvl w:val="0"/>
          <w:numId w:val="17"/>
        </w:numPr>
        <w:spacing w:line="360" w:lineRule="auto"/>
        <w:rPr>
          <w:rFonts w:hint="eastAsia"/>
          <w:szCs w:val="22"/>
          <w:lang w:val="en-US" w:eastAsia="zh-CN"/>
        </w:rPr>
      </w:pPr>
      <w:r>
        <w:rPr>
          <w:rFonts w:hint="eastAsia"/>
          <w:szCs w:val="22"/>
        </w:rPr>
        <w:t>吊装车道安装</w:t>
      </w:r>
      <w:r>
        <w:rPr>
          <w:rFonts w:hint="eastAsia"/>
          <w:szCs w:val="22"/>
          <w:lang w:val="en-US" w:eastAsia="zh-CN"/>
        </w:rPr>
        <w:t>示意图，如图10所示，安装要求，RSU安装在车道的正中间上方，采用吊装支架。</w:t>
      </w:r>
    </w:p>
    <w:p>
      <w:pPr>
        <w:pStyle w:val="32"/>
        <w:numPr>
          <w:ilvl w:val="0"/>
          <w:numId w:val="0"/>
        </w:numPr>
        <w:spacing w:line="360" w:lineRule="auto"/>
        <w:ind w:firstLine="420" w:firstLineChars="0"/>
        <w:jc w:val="center"/>
        <w:rPr>
          <w:rFonts w:hint="eastAsia"/>
          <w:szCs w:val="22"/>
          <w:lang w:val="en-US" w:eastAsia="zh-CN"/>
        </w:rPr>
      </w:pPr>
      <w:r>
        <w:rPr>
          <w:rFonts w:hint="eastAsia"/>
          <w:szCs w:val="22"/>
          <w:lang w:val="en-US" w:eastAsia="zh-CN"/>
        </w:rPr>
        <w:object>
          <v:shape id="_x0000_i1034" o:spt="75" type="#_x0000_t75" style="height:204.95pt;width:209.25pt;" o:ole="t" filled="f" o:preferrelative="t" stroked="f" coordsize="21600,21600">
            <v:path/>
            <v:fill on="f" focussize="0,0"/>
            <v:stroke on="f"/>
            <v:imagedata r:id="rId36" o:title=""/>
            <o:lock v:ext="edit" aspectratio="t"/>
            <w10:wrap type="none"/>
            <w10:anchorlock/>
          </v:shape>
          <o:OLEObject Type="Embed" ProgID="Visio.Drawing.11" ShapeID="_x0000_i1034" DrawAspect="Content" ObjectID="_1468075734" r:id="rId35">
            <o:LockedField>false</o:LockedField>
          </o:OLEObject>
        </w:object>
      </w:r>
    </w:p>
    <w:p>
      <w:pPr>
        <w:pStyle w:val="32"/>
        <w:numPr>
          <w:ilvl w:val="0"/>
          <w:numId w:val="0"/>
        </w:numPr>
        <w:spacing w:line="360" w:lineRule="auto"/>
        <w:ind w:firstLine="420" w:firstLineChars="0"/>
        <w:jc w:val="center"/>
        <w:rPr>
          <w:rFonts w:hint="eastAsia" w:ascii="黑体" w:hAnsi="黑体" w:eastAsia="黑体" w:cs="黑体"/>
          <w:szCs w:val="22"/>
          <w:lang w:val="en-US" w:eastAsia="zh-CN"/>
        </w:rPr>
      </w:pPr>
      <w:r>
        <w:rPr>
          <w:rFonts w:hint="eastAsia" w:ascii="黑体" w:hAnsi="黑体" w:eastAsia="黑体" w:cs="黑体"/>
          <w:szCs w:val="22"/>
          <w:lang w:val="en-US" w:eastAsia="zh-CN"/>
        </w:rPr>
        <w:t>图10　吊装车道安装示意图</w:t>
      </w:r>
    </w:p>
    <w:p>
      <w:pPr>
        <w:pStyle w:val="32"/>
        <w:numPr>
          <w:ilvl w:val="0"/>
          <w:numId w:val="0"/>
        </w:numPr>
        <w:spacing w:line="360" w:lineRule="auto"/>
        <w:ind w:firstLine="420" w:firstLineChars="0"/>
        <w:jc w:val="center"/>
        <w:rPr>
          <w:rFonts w:hint="eastAsia" w:ascii="黑体" w:hAnsi="黑体" w:eastAsia="黑体" w:cs="黑体"/>
          <w:szCs w:val="22"/>
          <w:lang w:val="en-US" w:eastAsia="zh-CN"/>
        </w:rPr>
      </w:pPr>
    </w:p>
    <w:p>
      <w:pPr>
        <w:pStyle w:val="32"/>
        <w:numPr>
          <w:ilvl w:val="0"/>
          <w:numId w:val="17"/>
        </w:numPr>
        <w:spacing w:line="360" w:lineRule="auto"/>
        <w:ind w:left="0" w:leftChars="0" w:firstLine="420" w:firstLineChars="200"/>
        <w:rPr>
          <w:rFonts w:hint="eastAsia"/>
          <w:szCs w:val="22"/>
          <w:lang w:val="en-US" w:eastAsia="zh-CN"/>
        </w:rPr>
      </w:pPr>
      <w:r>
        <w:rPr>
          <w:rFonts w:hint="eastAsia"/>
          <w:szCs w:val="22"/>
          <w:lang w:val="en-US" w:eastAsia="zh-CN"/>
        </w:rPr>
        <w:t>RSU安装在车道的正中间上方的参考数据：</w:t>
      </w:r>
    </w:p>
    <w:p>
      <w:pPr>
        <w:pStyle w:val="32"/>
        <w:numPr>
          <w:ilvl w:val="0"/>
          <w:numId w:val="18"/>
        </w:numPr>
        <w:spacing w:line="360" w:lineRule="auto"/>
        <w:ind w:leftChars="200"/>
        <w:rPr>
          <w:rFonts w:hint="eastAsia"/>
          <w:szCs w:val="22"/>
          <w:lang w:val="en-US" w:eastAsia="zh-CN"/>
        </w:rPr>
      </w:pPr>
      <w:r>
        <w:rPr>
          <w:rFonts w:hint="eastAsia"/>
          <w:szCs w:val="22"/>
          <w:lang w:val="en-US" w:eastAsia="zh-CN"/>
        </w:rPr>
        <w:t>高度≥3 m（从天线的塑胶上壳中间位置到地位置）；</w:t>
      </w:r>
    </w:p>
    <w:p>
      <w:pPr>
        <w:pStyle w:val="32"/>
        <w:numPr>
          <w:ilvl w:val="0"/>
          <w:numId w:val="18"/>
        </w:numPr>
        <w:spacing w:line="360" w:lineRule="auto"/>
        <w:ind w:leftChars="200"/>
        <w:rPr>
          <w:rFonts w:hint="eastAsia"/>
          <w:szCs w:val="22"/>
          <w:lang w:val="en-US" w:eastAsia="zh-CN"/>
        </w:rPr>
      </w:pPr>
      <w:r>
        <w:rPr>
          <w:rFonts w:hint="eastAsia"/>
          <w:szCs w:val="22"/>
          <w:lang w:val="en-US" w:eastAsia="zh-CN"/>
        </w:rPr>
        <w:t>俯仰角45°左右。</w:t>
      </w:r>
    </w:p>
    <w:p>
      <w:pPr>
        <w:pStyle w:val="32"/>
        <w:numPr>
          <w:ilvl w:val="0"/>
          <w:numId w:val="17"/>
        </w:numPr>
        <w:spacing w:line="360" w:lineRule="auto"/>
        <w:ind w:left="0" w:leftChars="0" w:firstLine="420" w:firstLineChars="200"/>
        <w:rPr>
          <w:rFonts w:hint="eastAsia"/>
          <w:szCs w:val="22"/>
          <w:lang w:val="en-US" w:eastAsia="zh-CN"/>
        </w:rPr>
      </w:pPr>
      <w:r>
        <w:rPr>
          <w:rFonts w:hint="eastAsia"/>
          <w:szCs w:val="22"/>
          <w:lang w:val="en-US" w:eastAsia="zh-CN"/>
        </w:rPr>
        <w:t>典型车道布局参考，如图11所示，应满足如下要求：</w:t>
      </w:r>
    </w:p>
    <w:p>
      <w:pPr>
        <w:pStyle w:val="32"/>
        <w:numPr>
          <w:ilvl w:val="0"/>
          <w:numId w:val="19"/>
        </w:numPr>
        <w:spacing w:line="360" w:lineRule="auto"/>
        <w:ind w:leftChars="200"/>
        <w:rPr>
          <w:rFonts w:hint="eastAsia"/>
          <w:szCs w:val="22"/>
          <w:lang w:val="en-US" w:eastAsia="zh-CN"/>
        </w:rPr>
      </w:pPr>
      <w:r>
        <w:rPr>
          <w:rFonts w:hint="eastAsia"/>
          <w:szCs w:val="22"/>
          <w:lang w:val="en-US" w:eastAsia="zh-CN"/>
        </w:rPr>
        <w:t>车道闸机后置，与天线安装距离1 m；</w:t>
      </w:r>
    </w:p>
    <w:p>
      <w:pPr>
        <w:pStyle w:val="32"/>
        <w:numPr>
          <w:ilvl w:val="0"/>
          <w:numId w:val="19"/>
        </w:numPr>
        <w:spacing w:line="360" w:lineRule="auto"/>
        <w:ind w:leftChars="200"/>
        <w:rPr>
          <w:rFonts w:hint="eastAsia"/>
          <w:szCs w:val="22"/>
          <w:lang w:val="en-US" w:eastAsia="zh-CN"/>
        </w:rPr>
      </w:pPr>
      <w:r>
        <w:rPr>
          <w:rFonts w:hint="eastAsia"/>
          <w:szCs w:val="22"/>
          <w:lang w:val="en-US" w:eastAsia="zh-CN"/>
        </w:rPr>
        <w:t>天线安装在车道龙门架上，位于车道正中间。安装高度≥3 m；</w:t>
      </w:r>
    </w:p>
    <w:p>
      <w:pPr>
        <w:pStyle w:val="32"/>
        <w:numPr>
          <w:ilvl w:val="0"/>
          <w:numId w:val="19"/>
        </w:numPr>
        <w:spacing w:line="360" w:lineRule="auto"/>
        <w:ind w:leftChars="200"/>
        <w:rPr>
          <w:rFonts w:hint="eastAsia"/>
          <w:szCs w:val="22"/>
          <w:lang w:val="en-US" w:eastAsia="zh-CN"/>
        </w:rPr>
      </w:pPr>
      <w:r>
        <w:rPr>
          <w:rFonts w:hint="eastAsia"/>
          <w:szCs w:val="22"/>
          <w:lang w:val="en-US" w:eastAsia="zh-CN"/>
        </w:rPr>
        <w:t>开天线线圈位于天线前方4 m，栏杆前方5 m位置；</w:t>
      </w:r>
    </w:p>
    <w:p>
      <w:pPr>
        <w:pStyle w:val="32"/>
        <w:numPr>
          <w:ilvl w:val="0"/>
          <w:numId w:val="19"/>
        </w:numPr>
        <w:spacing w:line="360" w:lineRule="auto"/>
        <w:ind w:leftChars="200"/>
        <w:rPr>
          <w:rFonts w:hint="eastAsia"/>
          <w:szCs w:val="22"/>
          <w:lang w:val="en-US" w:eastAsia="zh-CN"/>
        </w:rPr>
      </w:pPr>
      <w:r>
        <w:rPr>
          <w:rFonts w:hint="eastAsia"/>
          <w:szCs w:val="22"/>
          <w:lang w:val="en-US" w:eastAsia="zh-CN"/>
        </w:rPr>
        <w:t>以上车道布局参数，仅围绕天线的安装定义。只是推荐的经验值，可根据停车场实际情况微调。</w:t>
      </w:r>
    </w:p>
    <w:p>
      <w:pPr>
        <w:pStyle w:val="32"/>
        <w:numPr>
          <w:ilvl w:val="0"/>
          <w:numId w:val="0"/>
        </w:numPr>
        <w:spacing w:line="360" w:lineRule="auto"/>
        <w:ind w:firstLine="420" w:firstLineChars="0"/>
        <w:jc w:val="center"/>
        <w:rPr>
          <w:rFonts w:hint="eastAsia"/>
          <w:szCs w:val="22"/>
          <w:lang w:val="en-US" w:eastAsia="zh-CN"/>
        </w:rPr>
      </w:pPr>
      <w:r>
        <w:rPr>
          <w:rFonts w:hint="eastAsia"/>
          <w:szCs w:val="22"/>
          <w:lang w:val="en-US" w:eastAsia="zh-CN"/>
        </w:rPr>
        <w:object>
          <v:shape id="_x0000_i1035" o:spt="75" type="#_x0000_t75" style="height:178.9pt;width:322.9pt;" o:ole="t" filled="f" o:preferrelative="t" stroked="f" coordsize="21600,21600">
            <v:path/>
            <v:fill on="f" focussize="0,0"/>
            <v:stroke on="f"/>
            <v:imagedata r:id="rId38" o:title=""/>
            <o:lock v:ext="edit" aspectratio="t"/>
            <w10:wrap type="none"/>
            <w10:anchorlock/>
          </v:shape>
          <o:OLEObject Type="Embed" ProgID="Visio.Drawing.11" ShapeID="_x0000_i1035" DrawAspect="Content" ObjectID="_1468075735" r:id="rId37">
            <o:LockedField>false</o:LockedField>
          </o:OLEObject>
        </w:object>
      </w:r>
    </w:p>
    <w:p>
      <w:pPr>
        <w:pStyle w:val="32"/>
        <w:numPr>
          <w:ilvl w:val="0"/>
          <w:numId w:val="0"/>
        </w:numPr>
        <w:spacing w:line="360" w:lineRule="auto"/>
        <w:ind w:firstLine="420" w:firstLineChars="0"/>
        <w:jc w:val="center"/>
        <w:rPr>
          <w:rFonts w:hint="eastAsia" w:ascii="黑体" w:hAnsi="黑体" w:eastAsia="黑体" w:cs="黑体"/>
          <w:szCs w:val="22"/>
          <w:lang w:val="en-US" w:eastAsia="zh-CN"/>
        </w:rPr>
      </w:pPr>
      <w:r>
        <w:rPr>
          <w:rFonts w:hint="eastAsia" w:ascii="黑体" w:hAnsi="黑体" w:eastAsia="黑体" w:cs="黑体"/>
          <w:szCs w:val="22"/>
          <w:lang w:val="en-US" w:eastAsia="zh-CN"/>
        </w:rPr>
        <w:t>图11　车道布局参考示意图</w:t>
      </w:r>
    </w:p>
    <w:p>
      <w:pPr>
        <w:pStyle w:val="32"/>
        <w:numPr>
          <w:ilvl w:val="0"/>
          <w:numId w:val="0"/>
        </w:numPr>
        <w:spacing w:line="360" w:lineRule="auto"/>
        <w:ind w:firstLine="420" w:firstLineChars="0"/>
        <w:jc w:val="center"/>
        <w:rPr>
          <w:rFonts w:hint="eastAsia" w:ascii="黑体" w:hAnsi="黑体" w:eastAsia="黑体" w:cs="黑体"/>
          <w:szCs w:val="22"/>
          <w:lang w:val="en-US" w:eastAsia="zh-CN"/>
        </w:rPr>
      </w:pPr>
    </w:p>
    <w:p>
      <w:pPr>
        <w:pStyle w:val="34"/>
        <w:spacing w:before="312" w:after="312" w:line="360" w:lineRule="auto"/>
        <w:rPr>
          <w:rFonts w:hint="eastAsia"/>
        </w:rPr>
      </w:pPr>
      <w:bookmarkStart w:id="121" w:name="_Toc10032"/>
      <w:r>
        <w:rPr>
          <w:rFonts w:hint="eastAsia"/>
        </w:rPr>
        <w:t>安装实施要求</w:t>
      </w:r>
      <w:bookmarkEnd w:id="121"/>
    </w:p>
    <w:p>
      <w:pPr>
        <w:pStyle w:val="32"/>
        <w:numPr>
          <w:ilvl w:val="0"/>
          <w:numId w:val="0"/>
        </w:numPr>
        <w:spacing w:line="360" w:lineRule="auto"/>
        <w:ind w:firstLine="420" w:firstLineChars="0"/>
        <w:rPr>
          <w:rFonts w:hint="eastAsia"/>
          <w:szCs w:val="22"/>
          <w:lang w:val="en-US" w:eastAsia="zh-CN"/>
        </w:rPr>
      </w:pPr>
      <w:r>
        <w:rPr>
          <w:rFonts w:hint="eastAsia"/>
          <w:szCs w:val="22"/>
          <w:lang w:val="en-US" w:eastAsia="zh-CN"/>
        </w:rPr>
        <w:t>设备安装位置选取，应确保不影响车辆驾驶者行车视线，并采取安全防护措施。</w:t>
      </w:r>
    </w:p>
    <w:p>
      <w:pPr>
        <w:pStyle w:val="32"/>
        <w:numPr>
          <w:ilvl w:val="0"/>
          <w:numId w:val="0"/>
        </w:numPr>
        <w:spacing w:line="360" w:lineRule="auto"/>
        <w:ind w:firstLine="420" w:firstLineChars="0"/>
        <w:rPr>
          <w:rFonts w:hint="eastAsia"/>
          <w:szCs w:val="22"/>
          <w:lang w:val="en-US" w:eastAsia="zh-CN"/>
        </w:rPr>
      </w:pPr>
      <w:r>
        <w:rPr>
          <w:rFonts w:hint="eastAsia"/>
          <w:szCs w:val="22"/>
          <w:lang w:val="en-US" w:eastAsia="zh-CN"/>
        </w:rPr>
        <w:t>在设备安装过程中，停车场（库）业主负责提供配电与收费网络系统等必要支持，并全程参与安装与调试，安装施工要做到线路有序、布线整齐、接线牢固且标识清晰，做好每项设备调试并保存自检记录。</w:t>
      </w:r>
    </w:p>
    <w:p>
      <w:pPr>
        <w:pStyle w:val="32"/>
        <w:numPr>
          <w:ilvl w:val="0"/>
          <w:numId w:val="0"/>
        </w:numPr>
        <w:spacing w:line="360" w:lineRule="auto"/>
        <w:ind w:firstLine="420" w:firstLineChars="0"/>
        <w:rPr>
          <w:rFonts w:hint="eastAsia"/>
          <w:szCs w:val="22"/>
          <w:lang w:val="en-US" w:eastAsia="zh-CN"/>
        </w:rPr>
      </w:pPr>
      <w:r>
        <w:rPr>
          <w:rFonts w:hint="eastAsia"/>
          <w:szCs w:val="22"/>
          <w:lang w:val="en-US" w:eastAsia="zh-CN"/>
        </w:rPr>
        <w:t>为避免ETC系统出现跟车干扰和旁道干扰，RSU应基于车道实际情况，进行相关参数设置与安装位置选取，设置RSU的最佳安装位置、角度及发射功率，并在车道地面上标出通信区域测试点。</w:t>
      </w:r>
    </w:p>
    <w:p>
      <w:pPr>
        <w:pStyle w:val="34"/>
        <w:spacing w:before="312" w:after="312" w:line="360" w:lineRule="auto"/>
        <w:rPr>
          <w:rFonts w:hint="eastAsia"/>
        </w:rPr>
      </w:pPr>
      <w:bookmarkStart w:id="122" w:name="_Toc3104"/>
      <w:r>
        <w:rPr>
          <w:rFonts w:hint="eastAsia"/>
        </w:rPr>
        <w:t>安装测试要求</w:t>
      </w:r>
      <w:bookmarkEnd w:id="122"/>
    </w:p>
    <w:p>
      <w:pPr>
        <w:pStyle w:val="32"/>
        <w:numPr>
          <w:ilvl w:val="0"/>
          <w:numId w:val="0"/>
        </w:numPr>
        <w:spacing w:line="360" w:lineRule="auto"/>
        <w:ind w:firstLine="420" w:firstLineChars="0"/>
        <w:rPr>
          <w:rFonts w:hint="eastAsia"/>
          <w:szCs w:val="22"/>
          <w:lang w:val="en-US" w:eastAsia="zh-CN"/>
        </w:rPr>
      </w:pPr>
      <w:r>
        <w:rPr>
          <w:rFonts w:hint="eastAsia"/>
          <w:szCs w:val="22"/>
          <w:lang w:val="en-US" w:eastAsia="zh-CN"/>
        </w:rPr>
        <w:t>在ETC设备安装到位，上电调试完成后，就可以进行ETC安装完工测试。主要进行系统设备、系统常规功能、车道系统过车功能、站级系统监视功能、系统数据传输、系统故障报警及系统数据完整性等七个方面检测。此外，还要求提供天线覆盖范围的检测报告，为后续设备运维工作提供参考依据。</w:t>
      </w:r>
    </w:p>
    <w:p>
      <w:pPr>
        <w:pStyle w:val="34"/>
        <w:spacing w:before="312" w:after="312" w:line="360" w:lineRule="auto"/>
        <w:rPr>
          <w:rFonts w:hint="eastAsia"/>
        </w:rPr>
      </w:pPr>
      <w:bookmarkStart w:id="123" w:name="_Toc27026"/>
      <w:r>
        <w:rPr>
          <w:rFonts w:hint="eastAsia"/>
        </w:rPr>
        <w:t>系统对接要求</w:t>
      </w:r>
      <w:bookmarkEnd w:id="123"/>
    </w:p>
    <w:p>
      <w:pPr>
        <w:pStyle w:val="35"/>
        <w:spacing w:before="156" w:after="156" w:line="360" w:lineRule="auto"/>
        <w:rPr>
          <w:rFonts w:hint="eastAsia"/>
          <w:szCs w:val="24"/>
          <w:lang w:val="en-US" w:eastAsia="zh-CN"/>
        </w:rPr>
      </w:pPr>
      <w:bookmarkStart w:id="124" w:name="_Toc18090"/>
      <w:r>
        <w:rPr>
          <w:rFonts w:hint="eastAsia"/>
          <w:szCs w:val="24"/>
          <w:lang w:val="en-US" w:eastAsia="zh-CN"/>
        </w:rPr>
        <w:t>对接停车管理系统要求</w:t>
      </w:r>
      <w:bookmarkEnd w:id="124"/>
    </w:p>
    <w:p>
      <w:pPr>
        <w:pStyle w:val="32"/>
        <w:spacing w:line="360" w:lineRule="auto"/>
        <w:rPr>
          <w:rFonts w:hint="default"/>
          <w:lang w:val="en-US" w:eastAsia="zh-CN"/>
        </w:rPr>
      </w:pPr>
      <w:r>
        <w:rPr>
          <w:rFonts w:hint="eastAsia"/>
          <w:szCs w:val="24"/>
          <w:lang w:val="en-US" w:eastAsia="zh-CN"/>
        </w:rPr>
        <w:t>对接停车管理系统要求如下：</w:t>
      </w:r>
    </w:p>
    <w:p>
      <w:pPr>
        <w:pStyle w:val="32"/>
        <w:numPr>
          <w:ilvl w:val="0"/>
          <w:numId w:val="20"/>
        </w:numPr>
        <w:spacing w:line="360" w:lineRule="auto"/>
        <w:ind w:left="0" w:leftChars="0" w:firstLine="420" w:firstLineChars="200"/>
        <w:rPr>
          <w:rFonts w:hint="eastAsia"/>
          <w:szCs w:val="22"/>
          <w:lang w:val="en-US" w:eastAsia="zh-CN"/>
        </w:rPr>
      </w:pPr>
      <w:r>
        <w:rPr>
          <w:rFonts w:hint="eastAsia"/>
          <w:szCs w:val="22"/>
          <w:lang w:val="en-US" w:eastAsia="zh-CN"/>
        </w:rPr>
        <w:t>接口形式：标准RJ45以太网接口；</w:t>
      </w:r>
    </w:p>
    <w:p>
      <w:pPr>
        <w:pStyle w:val="32"/>
        <w:numPr>
          <w:ilvl w:val="0"/>
          <w:numId w:val="20"/>
        </w:numPr>
        <w:spacing w:line="360" w:lineRule="auto"/>
        <w:ind w:left="0" w:leftChars="0" w:firstLine="420" w:firstLineChars="200"/>
        <w:rPr>
          <w:rFonts w:hint="eastAsia"/>
          <w:szCs w:val="22"/>
          <w:lang w:val="en-US" w:eastAsia="zh-CN"/>
        </w:rPr>
      </w:pPr>
      <w:r>
        <w:rPr>
          <w:rFonts w:hint="eastAsia"/>
          <w:szCs w:val="22"/>
          <w:lang w:val="en-US" w:eastAsia="zh-CN"/>
        </w:rPr>
        <w:t>通讯速率：100 M/1000 M自适应；</w:t>
      </w:r>
    </w:p>
    <w:p>
      <w:pPr>
        <w:pStyle w:val="32"/>
        <w:numPr>
          <w:ilvl w:val="0"/>
          <w:numId w:val="20"/>
        </w:numPr>
        <w:spacing w:line="360" w:lineRule="auto"/>
        <w:ind w:left="0" w:leftChars="0" w:firstLine="420" w:firstLineChars="200"/>
        <w:rPr>
          <w:rFonts w:hint="eastAsia"/>
          <w:szCs w:val="22"/>
          <w:lang w:val="en-US" w:eastAsia="zh-CN"/>
        </w:rPr>
      </w:pPr>
      <w:r>
        <w:rPr>
          <w:rFonts w:hint="eastAsia"/>
          <w:szCs w:val="22"/>
          <w:lang w:val="en-US" w:eastAsia="zh-CN"/>
        </w:rPr>
        <w:t>通信协议：TCP；</w:t>
      </w:r>
    </w:p>
    <w:p>
      <w:pPr>
        <w:pStyle w:val="32"/>
        <w:numPr>
          <w:ilvl w:val="0"/>
          <w:numId w:val="20"/>
        </w:numPr>
        <w:spacing w:line="360" w:lineRule="auto"/>
        <w:ind w:left="0" w:leftChars="0" w:firstLine="420" w:firstLineChars="200"/>
        <w:rPr>
          <w:rFonts w:hint="eastAsia"/>
          <w:szCs w:val="22"/>
          <w:lang w:val="en-US" w:eastAsia="zh-CN"/>
        </w:rPr>
      </w:pPr>
      <w:r>
        <w:rPr>
          <w:rFonts w:hint="eastAsia"/>
          <w:szCs w:val="22"/>
          <w:lang w:val="en-US" w:eastAsia="zh-CN"/>
        </w:rPr>
        <w:t>工作模式：路侧单元为服务端，车道控制器为客户端。路侧单元为常闭状态，只有在需要进行交易处理时，由车道控制器发送打开天线指令开始交易处理，交易结束后关闭天线。</w:t>
      </w:r>
    </w:p>
    <w:p>
      <w:pPr>
        <w:pStyle w:val="35"/>
        <w:spacing w:before="156" w:after="156" w:line="360" w:lineRule="auto"/>
        <w:rPr>
          <w:rFonts w:hint="eastAsia"/>
          <w:szCs w:val="24"/>
          <w:lang w:val="en-US" w:eastAsia="zh-CN"/>
        </w:rPr>
      </w:pPr>
      <w:bookmarkStart w:id="125" w:name="_Toc16521"/>
      <w:r>
        <w:rPr>
          <w:rFonts w:hint="eastAsia"/>
          <w:szCs w:val="24"/>
          <w:lang w:val="en-US" w:eastAsia="zh-CN"/>
        </w:rPr>
        <w:t>RSU数据传输协议建议</w:t>
      </w:r>
      <w:bookmarkEnd w:id="125"/>
    </w:p>
    <w:p>
      <w:pPr>
        <w:pStyle w:val="32"/>
        <w:numPr>
          <w:ilvl w:val="0"/>
          <w:numId w:val="0"/>
        </w:numPr>
        <w:spacing w:line="360" w:lineRule="auto"/>
        <w:ind w:firstLine="420" w:firstLineChars="0"/>
        <w:rPr>
          <w:rFonts w:hint="eastAsia"/>
          <w:szCs w:val="22"/>
          <w:lang w:val="en-US" w:eastAsia="zh-CN"/>
        </w:rPr>
      </w:pPr>
      <w:r>
        <w:rPr>
          <w:rFonts w:hint="eastAsia"/>
          <w:szCs w:val="22"/>
          <w:lang w:val="en-US" w:eastAsia="zh-CN"/>
        </w:rPr>
        <w:t>附录A是在常规RSU数据传输协议基础上，基于停车应用场景优化调整而来。其优势在于协议指令简单，一次传输数据整合度高，有效降低RSU与停车场管理系统之间的数据通讯复杂度，减少RSU设备与停车管理系统数据对接的技术难度与实施周期。</w:t>
      </w:r>
    </w:p>
    <w:p>
      <w:pPr>
        <w:pStyle w:val="32"/>
        <w:numPr>
          <w:ilvl w:val="0"/>
          <w:numId w:val="0"/>
        </w:numPr>
        <w:spacing w:line="360" w:lineRule="auto"/>
        <w:ind w:firstLine="420" w:firstLineChars="0"/>
        <w:rPr>
          <w:rFonts w:hint="eastAsia"/>
          <w:szCs w:val="22"/>
          <w:lang w:val="en-US" w:eastAsia="zh-CN"/>
        </w:rPr>
      </w:pPr>
      <w:r>
        <w:rPr>
          <w:rFonts w:hint="eastAsia"/>
          <w:szCs w:val="22"/>
          <w:lang w:val="en-US" w:eastAsia="zh-CN"/>
        </w:rPr>
        <w:t>ETC天线设备商宜参考附录A的内容实现数据传输，有效降低ETC天线与停车场（库）信息管理系统数据对接成本。</w:t>
      </w:r>
    </w:p>
    <w:p>
      <w:pPr>
        <w:pStyle w:val="34"/>
        <w:spacing w:before="312" w:after="312" w:line="360" w:lineRule="auto"/>
        <w:rPr>
          <w:rFonts w:hint="eastAsia"/>
        </w:rPr>
      </w:pPr>
      <w:bookmarkStart w:id="126" w:name="_Toc2854"/>
      <w:r>
        <w:rPr>
          <w:rFonts w:hint="eastAsia"/>
        </w:rPr>
        <w:t>售后服务要求</w:t>
      </w:r>
      <w:bookmarkEnd w:id="126"/>
    </w:p>
    <w:p>
      <w:pPr>
        <w:pStyle w:val="35"/>
        <w:spacing w:before="156" w:after="156" w:line="360" w:lineRule="auto"/>
        <w:rPr>
          <w:rFonts w:hint="eastAsia"/>
          <w:szCs w:val="24"/>
          <w:lang w:val="en-US" w:eastAsia="zh-CN"/>
        </w:rPr>
      </w:pPr>
      <w:bookmarkStart w:id="127" w:name="_Toc32658"/>
      <w:r>
        <w:rPr>
          <w:rFonts w:hint="eastAsia"/>
          <w:szCs w:val="24"/>
          <w:lang w:val="en-US" w:eastAsia="zh-CN"/>
        </w:rPr>
        <w:t>设备培训</w:t>
      </w:r>
      <w:bookmarkEnd w:id="127"/>
    </w:p>
    <w:p>
      <w:pPr>
        <w:pStyle w:val="32"/>
        <w:numPr>
          <w:ilvl w:val="0"/>
          <w:numId w:val="0"/>
        </w:numPr>
        <w:spacing w:line="360" w:lineRule="auto"/>
        <w:ind w:firstLine="420" w:firstLineChars="0"/>
        <w:rPr>
          <w:rFonts w:hint="eastAsia"/>
          <w:szCs w:val="22"/>
          <w:lang w:val="en-US" w:eastAsia="zh-CN"/>
        </w:rPr>
      </w:pPr>
      <w:r>
        <w:rPr>
          <w:rFonts w:hint="eastAsia"/>
          <w:szCs w:val="22"/>
          <w:lang w:val="en-US" w:eastAsia="zh-CN"/>
        </w:rPr>
        <w:t>设备提供商，应提供对设备日常操作与基础运维培训，确保停车场（库）工作人员与运维人员，能够全面了解与正确使用设备功能，并能够自行处理设备在日常使用过程中出现的故障，保障设备能够有效支撑停车场（库）日常业务平稳运行。</w:t>
      </w:r>
    </w:p>
    <w:p>
      <w:pPr>
        <w:pStyle w:val="35"/>
        <w:spacing w:before="156" w:after="156" w:line="360" w:lineRule="auto"/>
        <w:rPr>
          <w:rFonts w:hint="eastAsia"/>
          <w:szCs w:val="24"/>
          <w:lang w:val="en-US" w:eastAsia="zh-CN"/>
        </w:rPr>
      </w:pPr>
      <w:bookmarkStart w:id="128" w:name="_Toc28347"/>
      <w:r>
        <w:rPr>
          <w:rFonts w:hint="eastAsia"/>
          <w:szCs w:val="24"/>
          <w:lang w:val="en-US" w:eastAsia="zh-CN"/>
        </w:rPr>
        <w:t>远程运维</w:t>
      </w:r>
      <w:bookmarkEnd w:id="128"/>
    </w:p>
    <w:p>
      <w:pPr>
        <w:pStyle w:val="32"/>
        <w:numPr>
          <w:ilvl w:val="0"/>
          <w:numId w:val="0"/>
        </w:numPr>
        <w:spacing w:line="360" w:lineRule="auto"/>
        <w:ind w:firstLine="420" w:firstLineChars="0"/>
        <w:rPr>
          <w:rFonts w:hint="eastAsia"/>
          <w:szCs w:val="22"/>
          <w:lang w:val="en-US" w:eastAsia="zh-CN"/>
        </w:rPr>
      </w:pPr>
      <w:r>
        <w:rPr>
          <w:rFonts w:hint="eastAsia"/>
          <w:szCs w:val="22"/>
          <w:lang w:val="en-US" w:eastAsia="zh-CN"/>
        </w:rPr>
        <w:t>设备提供商，应具有提供对设备远程运维服务的能力，包括完备的远程运维服务体系与组织、设备远程巡检、远程问题排查、远程设备重启及远程设备参数设置等运维服务项目。满足停车场（库）运维人员能力不足或急于处理问题的快速修复需要。</w:t>
      </w:r>
    </w:p>
    <w:p>
      <w:pPr>
        <w:pStyle w:val="35"/>
        <w:spacing w:before="156" w:after="156" w:line="360" w:lineRule="auto"/>
        <w:rPr>
          <w:rFonts w:hint="eastAsia"/>
          <w:szCs w:val="24"/>
          <w:lang w:val="en-US" w:eastAsia="zh-CN"/>
        </w:rPr>
      </w:pPr>
      <w:bookmarkStart w:id="129" w:name="_Toc8291"/>
      <w:r>
        <w:rPr>
          <w:rFonts w:hint="eastAsia"/>
          <w:szCs w:val="24"/>
          <w:lang w:val="en-US" w:eastAsia="zh-CN"/>
        </w:rPr>
        <w:t>设备升级</w:t>
      </w:r>
      <w:bookmarkEnd w:id="129"/>
    </w:p>
    <w:p>
      <w:pPr>
        <w:pStyle w:val="32"/>
        <w:numPr>
          <w:ilvl w:val="0"/>
          <w:numId w:val="0"/>
        </w:numPr>
        <w:spacing w:line="360" w:lineRule="auto"/>
        <w:ind w:firstLine="420" w:firstLineChars="0"/>
        <w:rPr>
          <w:rFonts w:hint="eastAsia"/>
          <w:szCs w:val="22"/>
          <w:lang w:val="en-US" w:eastAsia="zh-CN"/>
        </w:rPr>
      </w:pPr>
      <w:r>
        <w:rPr>
          <w:rFonts w:hint="eastAsia"/>
          <w:szCs w:val="22"/>
          <w:lang w:val="en-US" w:eastAsia="zh-CN"/>
        </w:rPr>
        <w:t>设备提供商，应能够提供远程设备软件升级服务，用于修正设备系统漏洞与完善功能。</w:t>
      </w:r>
    </w:p>
    <w:p>
      <w:pPr>
        <w:pStyle w:val="32"/>
        <w:numPr>
          <w:ilvl w:val="0"/>
          <w:numId w:val="0"/>
        </w:numPr>
        <w:spacing w:line="360" w:lineRule="auto"/>
        <w:ind w:firstLine="420" w:firstLineChars="0"/>
        <w:rPr>
          <w:rFonts w:hint="eastAsia"/>
          <w:szCs w:val="22"/>
          <w:lang w:val="en-US" w:eastAsia="zh-CN"/>
        </w:rPr>
      </w:pPr>
      <w:r>
        <w:rPr>
          <w:rFonts w:hint="eastAsia"/>
          <w:szCs w:val="22"/>
          <w:lang w:val="en-US" w:eastAsia="zh-CN"/>
        </w:rPr>
        <w:t>固件升级应具有完整的业务操作流程，如对设备应用软件或程序修改或升级，应及时通知客户升级内容、解决问题、升级效果、影响范围及计划操作时间。在与客户约定完成后，方可通过远程方式进行升级操作。视升级内容与影响范围大小，安排专业技术人员到场执行与效果确认。</w:t>
      </w:r>
    </w:p>
    <w:p>
      <w:pPr>
        <w:pStyle w:val="35"/>
        <w:spacing w:before="156" w:after="156" w:line="360" w:lineRule="auto"/>
        <w:rPr>
          <w:rFonts w:hint="eastAsia"/>
          <w:szCs w:val="24"/>
          <w:lang w:val="en-US" w:eastAsia="zh-CN"/>
        </w:rPr>
      </w:pPr>
      <w:bookmarkStart w:id="130" w:name="_Toc8366"/>
      <w:r>
        <w:rPr>
          <w:rFonts w:hint="eastAsia"/>
          <w:szCs w:val="24"/>
          <w:lang w:val="en-US" w:eastAsia="zh-CN"/>
        </w:rPr>
        <w:t>设备维修</w:t>
      </w:r>
      <w:bookmarkEnd w:id="130"/>
    </w:p>
    <w:p>
      <w:pPr>
        <w:pStyle w:val="32"/>
        <w:numPr>
          <w:ilvl w:val="0"/>
          <w:numId w:val="0"/>
        </w:numPr>
        <w:spacing w:line="360" w:lineRule="auto"/>
        <w:ind w:firstLine="420" w:firstLineChars="0"/>
        <w:rPr>
          <w:rFonts w:hint="eastAsia"/>
          <w:szCs w:val="22"/>
          <w:lang w:val="en-US" w:eastAsia="zh-CN"/>
        </w:rPr>
      </w:pPr>
      <w:r>
        <w:rPr>
          <w:rFonts w:hint="eastAsia"/>
          <w:szCs w:val="22"/>
          <w:lang w:val="en-US" w:eastAsia="zh-CN"/>
        </w:rPr>
        <w:t>设备提供商，应能够提供现场设备检修服务。包括完整的维修管理流程，应涵盖维修申请受理、工单派发、维修预约、维修执行及维修评价管理。维修过程中产生的维修费用应向客户给出明确的预算报价，报价表应清晰列出服务和配件每一项内容与预算费用。在客户签字确认后方可实施维修（包括配件采购与更换），在完成维修后应基于实际服务内容与配件用料情况给出最终费用计算。在维修过程中，应以拍照形式记录设备维修前后的效果与设备ID。维修完成后，应主动清理维修过程中所产生的垃圾，并恢复现场环境。</w:t>
      </w:r>
      <w:bookmarkEnd w:id="101"/>
      <w:bookmarkEnd w:id="102"/>
    </w:p>
    <w:p>
      <w:pPr>
        <w:pStyle w:val="32"/>
        <w:numPr>
          <w:ilvl w:val="0"/>
          <w:numId w:val="0"/>
        </w:numPr>
        <w:spacing w:line="360" w:lineRule="auto"/>
        <w:ind w:firstLine="420" w:firstLineChars="0"/>
        <w:rPr>
          <w:rFonts w:hint="eastAsia"/>
          <w:szCs w:val="22"/>
          <w:lang w:val="en-US" w:eastAsia="zh-CN"/>
        </w:rPr>
      </w:pPr>
    </w:p>
    <w:p>
      <w:pPr>
        <w:pStyle w:val="32"/>
        <w:numPr>
          <w:ilvl w:val="0"/>
          <w:numId w:val="0"/>
        </w:numPr>
        <w:spacing w:line="360" w:lineRule="auto"/>
        <w:ind w:firstLine="420" w:firstLineChars="0"/>
        <w:rPr>
          <w:rFonts w:hint="eastAsia"/>
          <w:szCs w:val="22"/>
          <w:lang w:val="en-US" w:eastAsia="zh-CN"/>
        </w:rPr>
        <w:sectPr>
          <w:footerReference r:id="rId10" w:type="default"/>
          <w:footerReference r:id="rId11" w:type="even"/>
          <w:pgSz w:w="11910" w:h="16840"/>
          <w:pgMar w:top="1500" w:right="1660" w:bottom="280" w:left="1680" w:header="720" w:footer="720" w:gutter="0"/>
          <w:pgNumType w:start="1"/>
          <w:cols w:space="720" w:num="1"/>
        </w:sectPr>
      </w:pPr>
    </w:p>
    <w:p>
      <w:pPr>
        <w:pStyle w:val="32"/>
        <w:numPr>
          <w:ilvl w:val="0"/>
          <w:numId w:val="0"/>
        </w:numPr>
        <w:spacing w:line="360" w:lineRule="auto"/>
        <w:ind w:firstLine="420" w:firstLineChars="0"/>
        <w:rPr>
          <w:rFonts w:hint="eastAsia"/>
          <w:szCs w:val="22"/>
          <w:lang w:val="en-US" w:eastAsia="zh-CN"/>
        </w:rPr>
      </w:pPr>
    </w:p>
    <w:p>
      <w:pPr>
        <w:bidi w:val="0"/>
        <w:spacing w:line="360" w:lineRule="auto"/>
        <w:jc w:val="center"/>
        <w:rPr>
          <w:rFonts w:hint="eastAsia" w:ascii="黑体" w:hAnsi="黑体" w:eastAsia="黑体" w:cs="黑体"/>
          <w:lang w:val="en-US" w:eastAsia="zh-CN"/>
        </w:rPr>
      </w:pPr>
      <w:bookmarkStart w:id="131" w:name="_Toc26618"/>
      <w:r>
        <w:rPr>
          <w:rFonts w:hint="eastAsia" w:ascii="黑体" w:hAnsi="黑体" w:eastAsia="黑体" w:cs="黑体"/>
          <w:lang w:val="en-US" w:eastAsia="zh-CN"/>
        </w:rPr>
        <w:t>附　录　A</w:t>
      </w:r>
      <w:bookmarkEnd w:id="131"/>
    </w:p>
    <w:p>
      <w:pPr>
        <w:bidi w:val="0"/>
        <w:spacing w:line="360" w:lineRule="auto"/>
        <w:jc w:val="center"/>
        <w:rPr>
          <w:rFonts w:hint="eastAsia" w:ascii="黑体" w:hAnsi="黑体" w:eastAsia="黑体" w:cs="黑体"/>
          <w:lang w:val="en-US" w:eastAsia="zh-CN"/>
        </w:rPr>
      </w:pPr>
      <w:r>
        <w:rPr>
          <w:rFonts w:hint="eastAsia" w:ascii="黑体" w:hAnsi="黑体" w:eastAsia="黑体" w:cs="黑体"/>
          <w:lang w:val="en-US" w:eastAsia="zh-CN"/>
        </w:rPr>
        <w:t>(资料性)</w:t>
      </w:r>
      <w:bookmarkStart w:id="132" w:name="_Toc57712672"/>
    </w:p>
    <w:p>
      <w:pPr>
        <w:bidi w:val="0"/>
        <w:spacing w:line="360" w:lineRule="auto"/>
        <w:jc w:val="center"/>
        <w:rPr>
          <w:rFonts w:hint="eastAsia" w:ascii="黑体" w:hAnsi="黑体" w:eastAsia="黑体" w:cs="黑体"/>
          <w:lang w:val="en-US" w:eastAsia="zh-CN"/>
        </w:rPr>
      </w:pPr>
      <w:r>
        <w:rPr>
          <w:rFonts w:hint="eastAsia" w:ascii="黑体" w:hAnsi="黑体" w:eastAsia="黑体" w:cs="黑体"/>
          <w:lang w:val="en-US" w:eastAsia="zh-CN"/>
        </w:rPr>
        <w:t>辽宁高速ETC智慧停车场RSU设备数据传输推荐协议</w:t>
      </w:r>
      <w:bookmarkEnd w:id="132"/>
    </w:p>
    <w:p>
      <w:pPr>
        <w:pStyle w:val="3"/>
        <w:bidi w:val="0"/>
        <w:spacing w:line="360" w:lineRule="auto"/>
        <w:jc w:val="both"/>
        <w:rPr>
          <w:rFonts w:hint="eastAsia"/>
          <w:lang w:val="en-US" w:eastAsia="zh-CN"/>
        </w:rPr>
      </w:pPr>
      <w:bookmarkStart w:id="133" w:name="_Toc25024"/>
      <w:r>
        <w:rPr>
          <w:rFonts w:hint="eastAsia"/>
          <w:lang w:val="en-US" w:eastAsia="zh-CN"/>
        </w:rPr>
        <w:t>说明</w:t>
      </w:r>
      <w:bookmarkEnd w:id="133"/>
    </w:p>
    <w:p>
      <w:pPr>
        <w:bidi w:val="0"/>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本RSU设备数据传输推荐协议，用于规范接入辽宁高速ETC智慧停车的ETC天线设备数据传输使用。该协议优势在于满足停车场ETC应用场景下，使停车场管理系统与RSU之间采取更少的数据通讯，减少业务处理延迟。</w:t>
      </w:r>
    </w:p>
    <w:p>
      <w:pPr>
        <w:bidi w:val="0"/>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本数据传输协议对于RSU设备商可选。</w:t>
      </w:r>
    </w:p>
    <w:p>
      <w:pPr>
        <w:pStyle w:val="3"/>
        <w:bidi w:val="0"/>
        <w:spacing w:line="360" w:lineRule="auto"/>
        <w:jc w:val="both"/>
        <w:rPr>
          <w:rFonts w:hint="eastAsia"/>
          <w:lang w:val="en-US" w:eastAsia="zh-CN"/>
        </w:rPr>
      </w:pPr>
      <w:bookmarkStart w:id="134" w:name="_Toc57712674"/>
      <w:bookmarkStart w:id="135" w:name="_Toc19677"/>
      <w:r>
        <w:rPr>
          <w:rFonts w:hint="eastAsia"/>
          <w:lang w:val="en-US" w:eastAsia="zh-CN"/>
        </w:rPr>
        <w:t>串行通讯方式</w:t>
      </w:r>
      <w:bookmarkEnd w:id="134"/>
      <w:bookmarkEnd w:id="135"/>
    </w:p>
    <w:p>
      <w:pPr>
        <w:bidi w:val="0"/>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串行口采用半双工的异步串行通讯方式</w:t>
      </w:r>
      <w:r>
        <w:rPr>
          <w:rFonts w:hint="eastAsia" w:ascii="宋体" w:hAnsi="宋体" w:cs="宋体"/>
          <w:lang w:val="en-US" w:eastAsia="zh-CN"/>
        </w:rPr>
        <w:t>，</w:t>
      </w:r>
      <w:r>
        <w:rPr>
          <w:rFonts w:hint="eastAsia" w:ascii="宋体" w:hAnsi="宋体" w:eastAsia="宋体" w:cs="宋体"/>
          <w:lang w:val="en-US" w:eastAsia="zh-CN"/>
        </w:rPr>
        <w:t>协议格式为“115200，N，8，1”，即波特率为115200</w:t>
      </w:r>
      <w:r>
        <w:rPr>
          <w:rFonts w:hint="eastAsia" w:ascii="宋体" w:hAnsi="宋体" w:cs="宋体"/>
          <w:lang w:val="en-US" w:eastAsia="zh-CN"/>
        </w:rPr>
        <w:t xml:space="preserve"> </w:t>
      </w:r>
      <w:r>
        <w:rPr>
          <w:rFonts w:hint="eastAsia" w:ascii="宋体" w:hAnsi="宋体" w:eastAsia="宋体" w:cs="宋体"/>
          <w:lang w:val="en-US" w:eastAsia="zh-CN"/>
        </w:rPr>
        <w:t>bps，无奇偶校验，8位数据，1个停止位。</w:t>
      </w:r>
    </w:p>
    <w:p>
      <w:pPr>
        <w:bidi w:val="0"/>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以太网通讯接口采用TCP通讯协议，端口号为21003，IP地址为 192.168.9.159。数据帧内容与上述串口数据帧内容相同。</w:t>
      </w:r>
    </w:p>
    <w:p>
      <w:pPr>
        <w:numPr>
          <w:ilvl w:val="0"/>
          <w:numId w:val="21"/>
        </w:numPr>
        <w:bidi w:val="0"/>
        <w:spacing w:line="360" w:lineRule="auto"/>
        <w:ind w:firstLine="420" w:firstLineChars="0"/>
        <w:jc w:val="both"/>
        <w:rPr>
          <w:rFonts w:hint="eastAsia" w:ascii="宋体" w:hAnsi="宋体" w:eastAsia="宋体" w:cs="宋体"/>
          <w:lang w:val="en-US" w:eastAsia="zh-CN"/>
        </w:rPr>
      </w:pPr>
      <w:r>
        <w:rPr>
          <w:rFonts w:hint="eastAsia" w:ascii="宋体" w:hAnsi="宋体" w:eastAsia="宋体" w:cs="宋体"/>
          <w:lang w:val="en-US" w:eastAsia="zh-CN"/>
        </w:rPr>
        <w:t>通讯数据帧格式</w:t>
      </w:r>
      <w:r>
        <w:rPr>
          <w:rFonts w:hint="eastAsia" w:ascii="宋体" w:hAnsi="宋体" w:cs="宋体"/>
          <w:lang w:val="en-US" w:eastAsia="zh-CN"/>
        </w:rPr>
        <w:t>；</w:t>
      </w:r>
    </w:p>
    <w:p>
      <w:pPr>
        <w:bidi w:val="0"/>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RSU和车道通讯的数据帧格式如</w:t>
      </w:r>
      <w:r>
        <w:rPr>
          <w:rFonts w:hint="eastAsia" w:ascii="宋体" w:hAnsi="宋体" w:cs="宋体"/>
          <w:lang w:val="en-US" w:eastAsia="zh-CN"/>
        </w:rPr>
        <w:t>图A.1所示：</w:t>
      </w:r>
    </w:p>
    <w:p>
      <w:pPr>
        <w:bidi w:val="0"/>
        <w:spacing w:line="360" w:lineRule="auto"/>
        <w:ind w:firstLine="420" w:firstLineChars="200"/>
        <w:jc w:val="center"/>
        <w:rPr>
          <w:rFonts w:hint="eastAsia" w:ascii="宋体" w:hAnsi="宋体" w:eastAsia="宋体" w:cs="宋体"/>
          <w:lang w:val="en-US" w:eastAsia="zh-CN"/>
        </w:rPr>
      </w:pPr>
      <w:r>
        <w:drawing>
          <wp:inline distT="0" distB="0" distL="114300" distR="114300">
            <wp:extent cx="3312795" cy="277495"/>
            <wp:effectExtent l="0" t="0" r="9525" b="12065"/>
            <wp:docPr id="16"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4"/>
                    <pic:cNvPicPr>
                      <a:picLocks noChangeAspect="1"/>
                    </pic:cNvPicPr>
                  </pic:nvPicPr>
                  <pic:blipFill>
                    <a:blip r:embed="rId39"/>
                    <a:stretch>
                      <a:fillRect/>
                    </a:stretch>
                  </pic:blipFill>
                  <pic:spPr>
                    <a:xfrm>
                      <a:off x="0" y="0"/>
                      <a:ext cx="3312795" cy="277495"/>
                    </a:xfrm>
                    <a:prstGeom prst="rect">
                      <a:avLst/>
                    </a:prstGeom>
                    <a:noFill/>
                    <a:ln>
                      <a:noFill/>
                    </a:ln>
                  </pic:spPr>
                </pic:pic>
              </a:graphicData>
            </a:graphic>
          </wp:inline>
        </w:drawing>
      </w:r>
    </w:p>
    <w:p>
      <w:pPr>
        <w:spacing w:after="240" w:afterLines="100" w:line="360" w:lineRule="auto"/>
        <w:ind w:firstLine="482"/>
        <w:jc w:val="center"/>
        <w:rPr>
          <w:rFonts w:hint="eastAsia" w:ascii="黑体" w:hAnsi="黑体" w:eastAsia="黑体" w:cs="黑体"/>
          <w:sz w:val="21"/>
          <w:szCs w:val="21"/>
        </w:rPr>
      </w:pPr>
      <w:r>
        <w:rPr>
          <w:rFonts w:hint="eastAsia" w:ascii="黑体" w:hAnsi="黑体" w:eastAsia="黑体" w:cs="黑体"/>
          <w:sz w:val="21"/>
          <w:szCs w:val="21"/>
        </w:rPr>
        <w:t>图</w:t>
      </w:r>
      <w:r>
        <w:rPr>
          <w:rFonts w:hint="eastAsia" w:ascii="黑体" w:hAnsi="黑体" w:eastAsia="黑体" w:cs="黑体"/>
          <w:sz w:val="21"/>
          <w:szCs w:val="21"/>
          <w:lang w:val="en-US" w:eastAsia="zh-CN"/>
        </w:rPr>
        <w:t>A.1　</w:t>
      </w:r>
      <w:r>
        <w:rPr>
          <w:rFonts w:hint="eastAsia" w:ascii="黑体" w:hAnsi="黑体" w:eastAsia="黑体" w:cs="黑体"/>
          <w:sz w:val="21"/>
          <w:szCs w:val="21"/>
        </w:rPr>
        <w:t>RSU和车道通讯的数据帧格式</w:t>
      </w:r>
    </w:p>
    <w:p>
      <w:pPr>
        <w:numPr>
          <w:ilvl w:val="0"/>
          <w:numId w:val="21"/>
        </w:numPr>
        <w:spacing w:after="120" w:line="360" w:lineRule="auto"/>
        <w:ind w:left="0" w:leftChars="0" w:firstLine="420" w:firstLineChars="0"/>
        <w:rPr>
          <w:rFonts w:hint="eastAsia" w:ascii="宋体" w:hAnsi="宋体" w:eastAsia="宋体" w:cs="宋体"/>
          <w:sz w:val="21"/>
          <w:szCs w:val="21"/>
        </w:rPr>
      </w:pPr>
      <w:r>
        <w:rPr>
          <w:rFonts w:hint="eastAsia" w:ascii="宋体" w:hAnsi="宋体" w:eastAsia="宋体" w:cs="宋体"/>
          <w:sz w:val="21"/>
          <w:szCs w:val="21"/>
        </w:rPr>
        <w:t>空应答</w:t>
      </w:r>
      <w:r>
        <w:rPr>
          <w:rFonts w:hint="eastAsia" w:ascii="宋体" w:hAnsi="宋体" w:cs="宋体"/>
          <w:sz w:val="21"/>
          <w:szCs w:val="21"/>
          <w:lang w:eastAsia="zh-CN"/>
        </w:rPr>
        <w:t>；</w:t>
      </w:r>
    </w:p>
    <w:p>
      <w:pPr>
        <w:numPr>
          <w:ilvl w:val="0"/>
          <w:numId w:val="0"/>
        </w:numPr>
        <w:spacing w:after="120" w:line="360" w:lineRule="auto"/>
        <w:ind w:left="420" w:leftChars="0"/>
        <w:rPr>
          <w:rFonts w:hint="eastAsia" w:ascii="宋体" w:hAnsi="宋体" w:eastAsia="宋体" w:cs="宋体"/>
          <w:sz w:val="21"/>
          <w:szCs w:val="21"/>
        </w:rPr>
      </w:pPr>
      <w:r>
        <w:rPr>
          <w:rFonts w:hint="eastAsia" w:ascii="宋体" w:hAnsi="宋体" w:eastAsia="宋体" w:cs="宋体"/>
          <w:sz w:val="21"/>
          <w:szCs w:val="21"/>
        </w:rPr>
        <w:t>空应答</w:t>
      </w:r>
      <w:r>
        <w:rPr>
          <w:rFonts w:hint="eastAsia" w:ascii="宋体" w:hAnsi="宋体" w:cs="宋体"/>
          <w:sz w:val="21"/>
          <w:szCs w:val="21"/>
          <w:lang w:val="en-US" w:eastAsia="zh-CN"/>
        </w:rPr>
        <w:t>如图A.2所示：</w:t>
      </w:r>
    </w:p>
    <w:p>
      <w:pPr>
        <w:spacing w:after="120" w:line="360" w:lineRule="auto"/>
        <w:ind w:firstLine="480"/>
        <w:jc w:val="center"/>
        <w:rPr>
          <w:rFonts w:hint="eastAsia" w:ascii="宋体" w:hAnsi="宋体" w:eastAsia="宋体" w:cs="宋体"/>
          <w:sz w:val="21"/>
          <w:szCs w:val="21"/>
        </w:rPr>
      </w:pPr>
      <w:r>
        <w:drawing>
          <wp:inline distT="0" distB="0" distL="114300" distR="114300">
            <wp:extent cx="3282315" cy="275590"/>
            <wp:effectExtent l="0" t="0" r="9525" b="13970"/>
            <wp:docPr id="19"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5"/>
                    <pic:cNvPicPr>
                      <a:picLocks noChangeAspect="1"/>
                    </pic:cNvPicPr>
                  </pic:nvPicPr>
                  <pic:blipFill>
                    <a:blip r:embed="rId40"/>
                    <a:stretch>
                      <a:fillRect/>
                    </a:stretch>
                  </pic:blipFill>
                  <pic:spPr>
                    <a:xfrm>
                      <a:off x="0" y="0"/>
                      <a:ext cx="3282315" cy="275590"/>
                    </a:xfrm>
                    <a:prstGeom prst="rect">
                      <a:avLst/>
                    </a:prstGeom>
                    <a:noFill/>
                    <a:ln>
                      <a:noFill/>
                    </a:ln>
                  </pic:spPr>
                </pic:pic>
              </a:graphicData>
            </a:graphic>
          </wp:inline>
        </w:drawing>
      </w:r>
    </w:p>
    <w:p>
      <w:pPr>
        <w:spacing w:after="240" w:afterLines="100" w:line="360" w:lineRule="auto"/>
        <w:ind w:firstLine="482"/>
        <w:jc w:val="center"/>
        <w:rPr>
          <w:rFonts w:hint="eastAsia" w:ascii="黑体" w:hAnsi="黑体" w:eastAsia="黑体" w:cs="黑体"/>
          <w:sz w:val="21"/>
          <w:szCs w:val="21"/>
        </w:rPr>
      </w:pPr>
      <w:r>
        <w:rPr>
          <w:rFonts w:hint="eastAsia" w:ascii="黑体" w:hAnsi="黑体" w:eastAsia="黑体" w:cs="黑体"/>
          <w:sz w:val="21"/>
          <w:szCs w:val="21"/>
        </w:rPr>
        <w:t>图</w:t>
      </w:r>
      <w:r>
        <w:rPr>
          <w:rFonts w:hint="eastAsia" w:ascii="黑体" w:hAnsi="黑体" w:eastAsia="黑体" w:cs="黑体"/>
          <w:sz w:val="21"/>
          <w:szCs w:val="21"/>
          <w:lang w:val="en-US" w:eastAsia="zh-CN"/>
        </w:rPr>
        <w:t>A.2</w:t>
      </w:r>
      <w:r>
        <w:rPr>
          <w:rFonts w:hint="eastAsia" w:ascii="黑体" w:hAnsi="黑体" w:eastAsia="黑体" w:cs="黑体"/>
          <w:sz w:val="21"/>
          <w:szCs w:val="21"/>
          <w:lang w:eastAsia="zh-CN"/>
        </w:rPr>
        <w:t>　</w:t>
      </w:r>
      <w:r>
        <w:rPr>
          <w:rFonts w:hint="eastAsia" w:ascii="黑体" w:hAnsi="黑体" w:eastAsia="黑体" w:cs="黑体"/>
          <w:sz w:val="21"/>
          <w:szCs w:val="21"/>
        </w:rPr>
        <w:t>空应答</w:t>
      </w:r>
    </w:p>
    <w:p>
      <w:pPr>
        <w:numPr>
          <w:ilvl w:val="0"/>
          <w:numId w:val="21"/>
        </w:numPr>
        <w:spacing w:after="120" w:line="360" w:lineRule="auto"/>
        <w:ind w:left="0" w:leftChars="0" w:firstLine="420" w:firstLineChars="0"/>
        <w:rPr>
          <w:rFonts w:hint="eastAsia" w:ascii="宋体" w:hAnsi="宋体" w:eastAsia="宋体" w:cs="宋体"/>
          <w:sz w:val="21"/>
          <w:szCs w:val="21"/>
        </w:rPr>
      </w:pPr>
      <w:r>
        <w:rPr>
          <w:rFonts w:hint="eastAsia" w:ascii="宋体" w:hAnsi="宋体" w:eastAsia="宋体" w:cs="宋体"/>
          <w:sz w:val="21"/>
          <w:szCs w:val="21"/>
        </w:rPr>
        <w:t>通讯帧格式说明</w:t>
      </w:r>
      <w:r>
        <w:rPr>
          <w:rFonts w:hint="eastAsia" w:ascii="宋体" w:hAnsi="宋体" w:cs="宋体"/>
          <w:sz w:val="21"/>
          <w:szCs w:val="21"/>
          <w:lang w:eastAsia="zh-CN"/>
        </w:rPr>
        <w:t>；</w:t>
      </w:r>
    </w:p>
    <w:p>
      <w:pPr>
        <w:numPr>
          <w:ilvl w:val="0"/>
          <w:numId w:val="0"/>
        </w:numPr>
        <w:spacing w:after="120" w:line="360" w:lineRule="auto"/>
        <w:ind w:left="420" w:leftChars="0"/>
        <w:rPr>
          <w:rFonts w:hint="eastAsia" w:ascii="宋体" w:hAnsi="宋体" w:eastAsia="宋体" w:cs="宋体"/>
          <w:sz w:val="21"/>
          <w:szCs w:val="21"/>
        </w:rPr>
      </w:pPr>
      <w:r>
        <w:rPr>
          <w:rFonts w:hint="eastAsia" w:ascii="宋体" w:hAnsi="宋体" w:eastAsia="宋体" w:cs="宋体"/>
          <w:sz w:val="21"/>
          <w:szCs w:val="21"/>
        </w:rPr>
        <w:t>和车道通讯的数据帧格式说明如表</w:t>
      </w:r>
      <w:r>
        <w:rPr>
          <w:rFonts w:hint="eastAsia" w:ascii="宋体" w:hAnsi="宋体" w:cs="宋体"/>
          <w:sz w:val="21"/>
          <w:szCs w:val="21"/>
          <w:lang w:val="en-US" w:eastAsia="zh-CN"/>
        </w:rPr>
        <w:t>A.1所示：</w:t>
      </w:r>
    </w:p>
    <w:p>
      <w:pPr>
        <w:spacing w:after="240" w:afterLines="100" w:line="360" w:lineRule="auto"/>
        <w:ind w:firstLine="482"/>
        <w:jc w:val="center"/>
        <w:rPr>
          <w:rFonts w:hint="eastAsia" w:ascii="黑体" w:hAnsi="黑体" w:eastAsia="黑体" w:cs="黑体"/>
          <w:sz w:val="21"/>
          <w:szCs w:val="21"/>
        </w:rPr>
      </w:pPr>
      <w:r>
        <w:rPr>
          <w:rFonts w:hint="eastAsia" w:ascii="黑体" w:hAnsi="黑体" w:eastAsia="黑体" w:cs="黑体"/>
          <w:sz w:val="21"/>
          <w:szCs w:val="21"/>
        </w:rPr>
        <w:t>表</w:t>
      </w:r>
      <w:r>
        <w:rPr>
          <w:rFonts w:hint="eastAsia" w:ascii="黑体" w:hAnsi="黑体" w:eastAsia="黑体" w:cs="黑体"/>
          <w:sz w:val="21"/>
          <w:szCs w:val="21"/>
          <w:lang w:val="en-US" w:eastAsia="zh-CN"/>
        </w:rPr>
        <w:t>A.1　</w:t>
      </w:r>
      <w:r>
        <w:rPr>
          <w:rFonts w:hint="eastAsia" w:ascii="黑体" w:hAnsi="黑体" w:eastAsia="黑体" w:cs="黑体"/>
          <w:sz w:val="21"/>
          <w:szCs w:val="21"/>
        </w:rPr>
        <w:t>和车道通讯的数据帧格式说明</w:t>
      </w:r>
    </w:p>
    <w:tbl>
      <w:tblPr>
        <w:tblStyle w:val="13"/>
        <w:tblW w:w="82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36"/>
        <w:gridCol w:w="73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7" w:hRule="atLeast"/>
          <w:jc w:val="center"/>
        </w:trPr>
        <w:tc>
          <w:tcPr>
            <w:tcW w:w="836"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字段</w:t>
            </w:r>
          </w:p>
        </w:tc>
        <w:tc>
          <w:tcPr>
            <w:tcW w:w="7383" w:type="dxa"/>
            <w:noWrap w:val="0"/>
            <w:vAlign w:val="top"/>
          </w:tcPr>
          <w:p>
            <w:pPr>
              <w:pStyle w:val="44"/>
              <w:tabs>
                <w:tab w:val="left" w:pos="443"/>
              </w:tabs>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描</w:t>
            </w:r>
            <w:r>
              <w:rPr>
                <w:rFonts w:hint="eastAsia" w:ascii="宋体" w:hAnsi="宋体" w:eastAsia="宋体" w:cs="宋体"/>
                <w:sz w:val="18"/>
                <w:szCs w:val="18"/>
              </w:rPr>
              <w:tab/>
            </w:r>
            <w:r>
              <w:rPr>
                <w:rFonts w:hint="eastAsia" w:ascii="宋体" w:hAnsi="宋体" w:eastAsia="宋体" w:cs="宋体"/>
                <w:sz w:val="18"/>
                <w:szCs w:val="18"/>
              </w:rPr>
              <w:t>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01" w:hRule="atLeast"/>
          <w:jc w:val="center"/>
        </w:trPr>
        <w:tc>
          <w:tcPr>
            <w:tcW w:w="836" w:type="dxa"/>
            <w:noWrap w:val="0"/>
            <w:vAlign w:val="center"/>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STX</w:t>
            </w:r>
          </w:p>
        </w:tc>
        <w:tc>
          <w:tcPr>
            <w:tcW w:w="7383" w:type="dxa"/>
            <w:noWrap w:val="0"/>
            <w:vAlign w:val="top"/>
          </w:tcPr>
          <w:p>
            <w:pPr>
              <w:pStyle w:val="44"/>
              <w:numPr>
                <w:ilvl w:val="0"/>
                <w:numId w:val="22"/>
              </w:numPr>
              <w:spacing w:before="0" w:after="0" w:line="360" w:lineRule="auto"/>
              <w:rPr>
                <w:rFonts w:hint="eastAsia" w:ascii="宋体" w:hAnsi="宋体" w:eastAsia="宋体" w:cs="宋体"/>
                <w:sz w:val="18"/>
                <w:szCs w:val="18"/>
              </w:rPr>
            </w:pPr>
            <w:r>
              <w:rPr>
                <w:rFonts w:hint="eastAsia" w:ascii="宋体" w:hAnsi="宋体" w:eastAsia="宋体" w:cs="宋体"/>
                <w:sz w:val="18"/>
                <w:szCs w:val="18"/>
              </w:rPr>
              <w:t>帧开始标志，取值为FFFFH</w:t>
            </w:r>
            <w:r>
              <w:rPr>
                <w:rFonts w:hint="eastAsia" w:cs="宋体"/>
                <w:sz w:val="18"/>
                <w:szCs w:val="18"/>
                <w:lang w:eastAsia="zh-CN"/>
              </w:rPr>
              <w:t>；</w:t>
            </w:r>
          </w:p>
          <w:p>
            <w:pPr>
              <w:pStyle w:val="44"/>
              <w:numPr>
                <w:ilvl w:val="0"/>
                <w:numId w:val="22"/>
              </w:numPr>
              <w:spacing w:before="0" w:after="0" w:line="360" w:lineRule="auto"/>
              <w:ind w:left="0" w:leftChars="0" w:firstLine="0" w:firstLineChars="0"/>
              <w:rPr>
                <w:rFonts w:hint="eastAsia" w:ascii="宋体" w:hAnsi="宋体" w:eastAsia="宋体" w:cs="宋体"/>
                <w:sz w:val="18"/>
                <w:szCs w:val="18"/>
              </w:rPr>
            </w:pPr>
            <w:r>
              <w:rPr>
                <w:rFonts w:hint="eastAsia" w:ascii="宋体" w:hAnsi="宋体" w:eastAsia="宋体" w:cs="宋体"/>
                <w:spacing w:val="-3"/>
                <w:sz w:val="18"/>
                <w:szCs w:val="18"/>
              </w:rPr>
              <w:t>前一帧的帧结束标志不能作为后一帧的帧起始标志</w:t>
            </w:r>
            <w:r>
              <w:rPr>
                <w:rFonts w:hint="eastAsia" w:cs="宋体"/>
                <w:spacing w:val="-3"/>
                <w:sz w:val="18"/>
                <w:szCs w:val="18"/>
                <w:lang w:eastAsia="zh-CN"/>
              </w:rPr>
              <w:t>；</w:t>
            </w:r>
          </w:p>
          <w:p>
            <w:pPr>
              <w:pStyle w:val="44"/>
              <w:numPr>
                <w:ilvl w:val="0"/>
                <w:numId w:val="22"/>
              </w:numPr>
              <w:spacing w:before="0" w:after="0" w:line="360" w:lineRule="auto"/>
              <w:ind w:left="0" w:leftChars="0" w:firstLine="0" w:firstLineChars="0"/>
              <w:rPr>
                <w:rFonts w:hint="eastAsia" w:ascii="宋体" w:hAnsi="宋体" w:eastAsia="宋体" w:cs="宋体"/>
                <w:sz w:val="18"/>
                <w:szCs w:val="18"/>
              </w:rPr>
            </w:pPr>
            <w:r>
              <w:rPr>
                <w:rFonts w:hint="eastAsia" w:ascii="宋体" w:hAnsi="宋体" w:eastAsia="宋体" w:cs="宋体"/>
                <w:spacing w:val="-3"/>
                <w:sz w:val="18"/>
                <w:szCs w:val="18"/>
              </w:rPr>
              <w:t>如果接收端收到多个连续的帧起始标志，则以最后一个作为帧的起始。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836" w:type="dxa"/>
            <w:noWrap w:val="0"/>
            <w:vAlign w:val="center"/>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RSCTL</w:t>
            </w:r>
          </w:p>
        </w:tc>
        <w:tc>
          <w:tcPr>
            <w:tcW w:w="7383" w:type="dxa"/>
            <w:noWrap w:val="0"/>
            <w:vAlign w:val="top"/>
          </w:tcPr>
          <w:p>
            <w:pPr>
              <w:pStyle w:val="44"/>
              <w:numPr>
                <w:ilvl w:val="0"/>
                <w:numId w:val="23"/>
              </w:numPr>
              <w:tabs>
                <w:tab w:val="left" w:pos="538"/>
              </w:tabs>
              <w:spacing w:before="0" w:after="0" w:line="360" w:lineRule="auto"/>
              <w:ind w:leftChars="0"/>
              <w:rPr>
                <w:rFonts w:hint="eastAsia" w:ascii="宋体" w:hAnsi="宋体" w:eastAsia="宋体" w:cs="宋体"/>
                <w:sz w:val="18"/>
                <w:szCs w:val="18"/>
                <w:lang w:eastAsia="zh-CN"/>
              </w:rPr>
            </w:pPr>
            <w:r>
              <w:rPr>
                <w:rFonts w:hint="eastAsia" w:ascii="宋体" w:hAnsi="宋体" w:eastAsia="宋体" w:cs="宋体"/>
                <w:sz w:val="18"/>
                <w:szCs w:val="18"/>
              </w:rPr>
              <w:t>串口帧序列号，1个字节</w:t>
            </w:r>
            <w:r>
              <w:rPr>
                <w:rFonts w:hint="eastAsia" w:ascii="宋体" w:hAnsi="宋体" w:eastAsia="宋体" w:cs="宋体"/>
                <w:sz w:val="18"/>
                <w:szCs w:val="18"/>
                <w:lang w:eastAsia="zh-CN"/>
              </w:rPr>
              <w:t>；</w:t>
            </w:r>
          </w:p>
          <w:p>
            <w:pPr>
              <w:pStyle w:val="44"/>
              <w:numPr>
                <w:ilvl w:val="0"/>
                <w:numId w:val="23"/>
              </w:numPr>
              <w:tabs>
                <w:tab w:val="left" w:pos="538"/>
              </w:tabs>
              <w:spacing w:before="0" w:after="0" w:line="360" w:lineRule="auto"/>
              <w:ind w:leftChars="0"/>
              <w:rPr>
                <w:rFonts w:hint="eastAsia" w:ascii="宋体" w:hAnsi="宋体" w:eastAsia="宋体" w:cs="宋体"/>
                <w:sz w:val="18"/>
                <w:szCs w:val="18"/>
              </w:rPr>
            </w:pPr>
            <w:r>
              <w:rPr>
                <w:rFonts w:hint="eastAsia" w:ascii="宋体" w:hAnsi="宋体" w:eastAsia="宋体" w:cs="宋体"/>
                <w:sz w:val="18"/>
                <w:szCs w:val="18"/>
              </w:rPr>
              <w:t>RSU发送的串口帧序列号的低半字节为8，高半字节一般为0～7，RSU上电时发送的串口帧序号高半字节为9</w:t>
            </w:r>
            <w:r>
              <w:rPr>
                <w:rFonts w:hint="eastAsia" w:cs="宋体"/>
                <w:sz w:val="18"/>
                <w:szCs w:val="18"/>
                <w:lang w:eastAsia="zh-CN"/>
              </w:rPr>
              <w:t>；</w:t>
            </w:r>
          </w:p>
          <w:p>
            <w:pPr>
              <w:pStyle w:val="44"/>
              <w:numPr>
                <w:ilvl w:val="0"/>
                <w:numId w:val="23"/>
              </w:numPr>
              <w:tabs>
                <w:tab w:val="left" w:pos="538"/>
              </w:tabs>
              <w:spacing w:before="0" w:after="0" w:line="360" w:lineRule="auto"/>
              <w:ind w:left="0" w:leftChars="0" w:firstLine="0" w:firstLineChars="0"/>
              <w:rPr>
                <w:rFonts w:hint="eastAsia" w:ascii="宋体" w:hAnsi="宋体" w:eastAsia="宋体" w:cs="宋体"/>
                <w:sz w:val="18"/>
                <w:szCs w:val="18"/>
              </w:rPr>
            </w:pPr>
            <w:r>
              <w:rPr>
                <w:rFonts w:hint="eastAsia" w:ascii="宋体" w:hAnsi="宋体" w:eastAsia="宋体" w:cs="宋体"/>
                <w:sz w:val="18"/>
                <w:szCs w:val="18"/>
              </w:rPr>
              <w:t>车道发送的串口帧序列号是将收到的串口帧序号高低半字节互换</w:t>
            </w:r>
            <w:r>
              <w:rPr>
                <w:rFonts w:hint="eastAsia" w:cs="宋体"/>
                <w:sz w:val="18"/>
                <w:szCs w:val="18"/>
                <w:lang w:eastAsia="zh-CN"/>
              </w:rPr>
              <w:t>；</w:t>
            </w:r>
          </w:p>
          <w:p>
            <w:pPr>
              <w:pStyle w:val="44"/>
              <w:numPr>
                <w:ilvl w:val="0"/>
                <w:numId w:val="23"/>
              </w:numPr>
              <w:tabs>
                <w:tab w:val="left" w:pos="538"/>
              </w:tabs>
              <w:spacing w:before="0" w:after="0" w:line="360" w:lineRule="auto"/>
              <w:ind w:left="0" w:leftChars="0" w:firstLine="0" w:firstLineChars="0"/>
              <w:rPr>
                <w:rFonts w:hint="eastAsia" w:ascii="宋体" w:hAnsi="宋体" w:eastAsia="宋体" w:cs="宋体"/>
                <w:sz w:val="18"/>
                <w:szCs w:val="18"/>
              </w:rPr>
            </w:pPr>
            <w:r>
              <w:rPr>
                <w:rFonts w:hint="eastAsia" w:ascii="宋体" w:hAnsi="宋体" w:eastAsia="宋体" w:cs="宋体"/>
                <w:sz w:val="18"/>
                <w:szCs w:val="18"/>
              </w:rPr>
              <w:t>RSU发送的串口帧序号为X8H，其中X为0，1，2，3，4，5，6，7</w:t>
            </w:r>
            <w:r>
              <w:rPr>
                <w:rFonts w:hint="eastAsia" w:cs="宋体"/>
                <w:sz w:val="18"/>
                <w:szCs w:val="18"/>
                <w:lang w:eastAsia="zh-CN"/>
              </w:rPr>
              <w:t>；</w:t>
            </w:r>
          </w:p>
          <w:p>
            <w:pPr>
              <w:pStyle w:val="44"/>
              <w:numPr>
                <w:ilvl w:val="0"/>
                <w:numId w:val="23"/>
              </w:numPr>
              <w:tabs>
                <w:tab w:val="left" w:pos="538"/>
              </w:tabs>
              <w:spacing w:before="0" w:after="0" w:line="360" w:lineRule="auto"/>
              <w:ind w:left="0" w:leftChars="0" w:firstLine="0" w:firstLineChars="0"/>
              <w:rPr>
                <w:rFonts w:hint="eastAsia" w:ascii="宋体" w:hAnsi="宋体" w:eastAsia="宋体" w:cs="宋体"/>
                <w:sz w:val="18"/>
                <w:szCs w:val="18"/>
              </w:rPr>
            </w:pPr>
            <w:r>
              <w:rPr>
                <w:rFonts w:hint="eastAsia" w:ascii="宋体" w:hAnsi="宋体" w:eastAsia="宋体" w:cs="宋体"/>
                <w:sz w:val="18"/>
                <w:szCs w:val="18"/>
              </w:rPr>
              <w:t>车道发送的串口帧序号为8XH，其中X为0，1，2，3，4，5，6，7。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5" w:hRule="atLeast"/>
          <w:jc w:val="center"/>
        </w:trPr>
        <w:tc>
          <w:tcPr>
            <w:tcW w:w="836" w:type="dxa"/>
            <w:noWrap w:val="0"/>
            <w:vAlign w:val="center"/>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DATA</w:t>
            </w:r>
          </w:p>
        </w:tc>
        <w:tc>
          <w:tcPr>
            <w:tcW w:w="7383" w:type="dxa"/>
            <w:noWrap w:val="0"/>
            <w:vAlign w:val="top"/>
          </w:tcPr>
          <w:p>
            <w:pPr>
              <w:pStyle w:val="44"/>
              <w:spacing w:before="0" w:after="0" w:line="360" w:lineRule="auto"/>
              <w:rPr>
                <w:rFonts w:hint="eastAsia" w:ascii="宋体" w:hAnsi="宋体" w:eastAsia="宋体" w:cs="宋体"/>
                <w:sz w:val="18"/>
                <w:szCs w:val="18"/>
                <w:lang w:val="en-US" w:eastAsia="zh-CN"/>
              </w:rPr>
            </w:pPr>
            <w:r>
              <w:rPr>
                <w:rFonts w:hint="eastAsia" w:cs="宋体"/>
                <w:sz w:val="18"/>
                <w:szCs w:val="18"/>
                <w:lang w:val="en-US" w:eastAsia="zh-CN"/>
              </w:rPr>
              <w:t>发送的数据（数据帧）。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5" w:hRule="atLeast"/>
          <w:jc w:val="center"/>
        </w:trPr>
        <w:tc>
          <w:tcPr>
            <w:tcW w:w="836" w:type="dxa"/>
            <w:noWrap w:val="0"/>
            <w:vAlign w:val="center"/>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BCC</w:t>
            </w:r>
          </w:p>
        </w:tc>
        <w:tc>
          <w:tcPr>
            <w:tcW w:w="7383" w:type="dxa"/>
            <w:noWrap w:val="0"/>
            <w:vAlign w:val="top"/>
          </w:tcPr>
          <w:p>
            <w:pPr>
              <w:pStyle w:val="44"/>
              <w:spacing w:before="0" w:after="0" w:line="360" w:lineRule="auto"/>
              <w:rPr>
                <w:rFonts w:hint="eastAsia" w:ascii="宋体" w:hAnsi="宋体" w:eastAsia="宋体" w:cs="宋体"/>
                <w:sz w:val="18"/>
                <w:szCs w:val="18"/>
                <w:lang w:eastAsia="zh-CN"/>
              </w:rPr>
            </w:pPr>
            <w:r>
              <w:rPr>
                <w:rFonts w:hint="eastAsia" w:ascii="宋体" w:hAnsi="宋体" w:eastAsia="宋体" w:cs="宋体"/>
                <w:sz w:val="18"/>
                <w:szCs w:val="18"/>
              </w:rPr>
              <w:t>异或校验值，从RSCTL到DATA所有字节的异或值</w:t>
            </w:r>
            <w:r>
              <w:rPr>
                <w:rFonts w:hint="eastAsia" w:cs="宋体"/>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0" w:hRule="atLeast"/>
          <w:jc w:val="center"/>
        </w:trPr>
        <w:tc>
          <w:tcPr>
            <w:tcW w:w="836" w:type="dxa"/>
            <w:noWrap w:val="0"/>
            <w:vAlign w:val="center"/>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ETX</w:t>
            </w:r>
          </w:p>
        </w:tc>
        <w:tc>
          <w:tcPr>
            <w:tcW w:w="7383" w:type="dxa"/>
            <w:noWrap w:val="0"/>
            <w:vAlign w:val="top"/>
          </w:tcPr>
          <w:p>
            <w:pPr>
              <w:pStyle w:val="44"/>
              <w:spacing w:before="0" w:after="0" w:line="360" w:lineRule="auto"/>
              <w:rPr>
                <w:rFonts w:hint="eastAsia" w:ascii="宋体" w:hAnsi="宋体" w:eastAsia="宋体" w:cs="宋体"/>
                <w:sz w:val="18"/>
                <w:szCs w:val="18"/>
              </w:rPr>
            </w:pPr>
            <w:r>
              <w:rPr>
                <w:rFonts w:hint="eastAsia" w:ascii="宋体" w:hAnsi="宋体" w:eastAsia="宋体" w:cs="宋体"/>
                <w:sz w:val="18"/>
                <w:szCs w:val="18"/>
              </w:rPr>
              <w:t>帧结束标志，取值为FFH。</w:t>
            </w:r>
          </w:p>
        </w:tc>
      </w:tr>
    </w:tbl>
    <w:p>
      <w:pPr>
        <w:numPr>
          <w:ilvl w:val="0"/>
          <w:numId w:val="0"/>
        </w:numPr>
        <w:spacing w:after="120" w:line="360" w:lineRule="auto"/>
        <w:ind w:left="420" w:leftChars="0"/>
        <w:jc w:val="left"/>
        <w:rPr>
          <w:rFonts w:hint="eastAsia" w:ascii="宋体" w:hAnsi="宋体" w:eastAsia="宋体" w:cs="宋体"/>
          <w:sz w:val="21"/>
          <w:szCs w:val="21"/>
        </w:rPr>
      </w:pPr>
      <w:bookmarkStart w:id="136" w:name="2.2_特殊字节转义处理"/>
      <w:bookmarkEnd w:id="136"/>
    </w:p>
    <w:p>
      <w:pPr>
        <w:numPr>
          <w:ilvl w:val="0"/>
          <w:numId w:val="21"/>
        </w:numPr>
        <w:spacing w:after="120" w:line="360" w:lineRule="auto"/>
        <w:ind w:left="0" w:leftChars="0" w:firstLine="420" w:firstLineChars="0"/>
        <w:jc w:val="left"/>
        <w:rPr>
          <w:rFonts w:hint="eastAsia" w:ascii="宋体" w:hAnsi="宋体" w:eastAsia="宋体" w:cs="宋体"/>
          <w:sz w:val="21"/>
          <w:szCs w:val="21"/>
        </w:rPr>
      </w:pPr>
      <w:r>
        <w:rPr>
          <w:rFonts w:hint="eastAsia" w:ascii="宋体" w:hAnsi="宋体" w:eastAsia="宋体" w:cs="宋体"/>
          <w:sz w:val="21"/>
          <w:szCs w:val="21"/>
        </w:rPr>
        <w:t>特殊字节转义处理</w:t>
      </w:r>
      <w:r>
        <w:rPr>
          <w:rFonts w:hint="eastAsia" w:ascii="宋体" w:hAnsi="宋体" w:cs="宋体"/>
          <w:sz w:val="21"/>
          <w:szCs w:val="21"/>
          <w:lang w:eastAsia="zh-CN"/>
        </w:rPr>
        <w:t>：</w:t>
      </w:r>
    </w:p>
    <w:p>
      <w:pPr>
        <w:numPr>
          <w:ilvl w:val="0"/>
          <w:numId w:val="24"/>
        </w:numPr>
        <w:spacing w:after="120" w:line="360" w:lineRule="auto"/>
        <w:ind w:left="1265" w:leftChars="0" w:hanging="425" w:firstLineChars="0"/>
        <w:jc w:val="left"/>
        <w:rPr>
          <w:rFonts w:hint="eastAsia" w:ascii="宋体" w:hAnsi="宋体" w:eastAsia="宋体" w:cs="宋体"/>
          <w:sz w:val="21"/>
          <w:szCs w:val="21"/>
        </w:rPr>
      </w:pPr>
      <w:r>
        <w:rPr>
          <w:rFonts w:hint="eastAsia" w:ascii="宋体" w:hAnsi="宋体" w:eastAsia="宋体" w:cs="宋体"/>
          <w:sz w:val="21"/>
          <w:szCs w:val="21"/>
        </w:rPr>
        <w:t>数据帧开始标志为FFFFH，帧结束标志为FFH。其他字段不能出现FFH，如果数据确实为FFH，需对其进行转义处理</w:t>
      </w:r>
      <w:r>
        <w:rPr>
          <w:rFonts w:hint="eastAsia" w:ascii="宋体" w:hAnsi="宋体" w:cs="宋体"/>
          <w:sz w:val="21"/>
          <w:szCs w:val="21"/>
          <w:lang w:eastAsia="zh-CN"/>
        </w:rPr>
        <w:t>；</w:t>
      </w:r>
    </w:p>
    <w:p>
      <w:pPr>
        <w:numPr>
          <w:ilvl w:val="0"/>
          <w:numId w:val="24"/>
        </w:numPr>
        <w:spacing w:after="120" w:line="360" w:lineRule="auto"/>
        <w:ind w:left="1265" w:leftChars="0" w:hanging="425" w:firstLineChars="0"/>
        <w:jc w:val="left"/>
        <w:rPr>
          <w:rFonts w:hint="eastAsia" w:ascii="宋体" w:hAnsi="宋体" w:eastAsia="宋体" w:cs="宋体"/>
          <w:sz w:val="21"/>
          <w:szCs w:val="21"/>
        </w:rPr>
      </w:pPr>
      <w:r>
        <w:rPr>
          <w:rFonts w:hint="eastAsia" w:ascii="宋体" w:hAnsi="宋体" w:eastAsia="宋体" w:cs="宋体"/>
          <w:sz w:val="21"/>
          <w:szCs w:val="21"/>
        </w:rPr>
        <w:t>发送数据时，如果在待发送字段中出现FFH字节时，将FFH分解为FEH和01H这两个字节来发送</w:t>
      </w:r>
      <w:r>
        <w:rPr>
          <w:rFonts w:hint="eastAsia" w:ascii="宋体" w:hAnsi="宋体" w:cs="宋体"/>
          <w:sz w:val="21"/>
          <w:szCs w:val="21"/>
          <w:lang w:eastAsia="zh-CN"/>
        </w:rPr>
        <w:t>；</w:t>
      </w:r>
      <w:r>
        <w:rPr>
          <w:rFonts w:hint="eastAsia" w:ascii="宋体" w:hAnsi="宋体" w:eastAsia="宋体" w:cs="宋体"/>
          <w:sz w:val="21"/>
          <w:szCs w:val="21"/>
        </w:rPr>
        <w:t>如果在待发送字段出现FEH字节时，需将FEH分解为FEH和00H这两个字节来发送</w:t>
      </w:r>
      <w:r>
        <w:rPr>
          <w:rFonts w:hint="eastAsia" w:ascii="宋体" w:hAnsi="宋体" w:cs="宋体"/>
          <w:sz w:val="21"/>
          <w:szCs w:val="21"/>
          <w:lang w:eastAsia="zh-CN"/>
        </w:rPr>
        <w:t>；</w:t>
      </w:r>
    </w:p>
    <w:p>
      <w:pPr>
        <w:numPr>
          <w:ilvl w:val="0"/>
          <w:numId w:val="24"/>
        </w:numPr>
        <w:spacing w:after="120" w:line="360" w:lineRule="auto"/>
        <w:ind w:left="1265" w:leftChars="0" w:hanging="425" w:firstLineChars="0"/>
        <w:jc w:val="left"/>
        <w:rPr>
          <w:rFonts w:hint="eastAsia" w:ascii="宋体" w:hAnsi="宋体" w:eastAsia="宋体" w:cs="宋体"/>
          <w:sz w:val="21"/>
          <w:szCs w:val="21"/>
        </w:rPr>
      </w:pPr>
      <w:r>
        <w:rPr>
          <w:rFonts w:hint="eastAsia" w:ascii="宋体" w:hAnsi="宋体" w:eastAsia="宋体" w:cs="宋体"/>
          <w:sz w:val="21"/>
          <w:szCs w:val="21"/>
        </w:rPr>
        <w:t>接收数据时，如果出现“FE01”这样连续两个字节时将之合为一个字节FFH</w:t>
      </w:r>
      <w:r>
        <w:rPr>
          <w:rFonts w:hint="eastAsia" w:ascii="宋体" w:hAnsi="宋体" w:cs="宋体"/>
          <w:sz w:val="21"/>
          <w:szCs w:val="21"/>
          <w:lang w:eastAsia="zh-CN"/>
        </w:rPr>
        <w:t>；</w:t>
      </w:r>
      <w:r>
        <w:rPr>
          <w:rFonts w:hint="eastAsia" w:ascii="宋体" w:hAnsi="宋体" w:eastAsia="宋体" w:cs="宋体"/>
          <w:sz w:val="21"/>
          <w:szCs w:val="21"/>
        </w:rPr>
        <w:t>如果出现“FE00”这样连续两个字节时将之合为一个字节FEH。</w:t>
      </w:r>
    </w:p>
    <w:p>
      <w:pPr>
        <w:numPr>
          <w:ilvl w:val="0"/>
          <w:numId w:val="21"/>
        </w:numPr>
        <w:spacing w:after="120" w:line="360" w:lineRule="auto"/>
        <w:ind w:left="0" w:leftChars="0" w:firstLine="420" w:firstLineChars="0"/>
        <w:jc w:val="left"/>
        <w:rPr>
          <w:rFonts w:hint="eastAsia" w:ascii="宋体" w:hAnsi="宋体" w:eastAsia="宋体" w:cs="宋体"/>
          <w:sz w:val="21"/>
          <w:szCs w:val="21"/>
        </w:rPr>
      </w:pPr>
      <w:r>
        <w:rPr>
          <w:rFonts w:hint="eastAsia" w:ascii="宋体" w:hAnsi="宋体" w:eastAsia="宋体" w:cs="宋体"/>
          <w:sz w:val="21"/>
          <w:szCs w:val="21"/>
        </w:rPr>
        <w:t>命令的应答要求</w:t>
      </w:r>
      <w:r>
        <w:rPr>
          <w:rFonts w:hint="eastAsia" w:ascii="宋体" w:hAnsi="宋体" w:cs="宋体"/>
          <w:sz w:val="21"/>
          <w:szCs w:val="21"/>
          <w:lang w:eastAsia="zh-CN"/>
        </w:rPr>
        <w:t>：</w:t>
      </w:r>
    </w:p>
    <w:p>
      <w:pPr>
        <w:numPr>
          <w:ilvl w:val="0"/>
          <w:numId w:val="25"/>
        </w:numPr>
        <w:spacing w:after="120" w:line="360" w:lineRule="auto"/>
        <w:ind w:left="1265" w:leftChars="0" w:hanging="425" w:firstLineChars="0"/>
        <w:jc w:val="left"/>
        <w:rPr>
          <w:rFonts w:hint="eastAsia" w:ascii="宋体" w:hAnsi="宋体" w:eastAsia="宋体" w:cs="宋体"/>
          <w:sz w:val="21"/>
          <w:szCs w:val="21"/>
        </w:rPr>
      </w:pPr>
      <w:r>
        <w:rPr>
          <w:rFonts w:hint="eastAsia" w:ascii="宋体" w:hAnsi="宋体" w:eastAsia="宋体" w:cs="宋体"/>
          <w:sz w:val="21"/>
          <w:szCs w:val="21"/>
        </w:rPr>
        <w:t>车道必须对RSU的命令作出应答，可以是携带应答也可以是空应答，RSU不一定对车道的每个命令都要应答</w:t>
      </w:r>
      <w:r>
        <w:rPr>
          <w:rFonts w:hint="eastAsia" w:ascii="宋体" w:hAnsi="宋体" w:cs="宋体"/>
          <w:sz w:val="21"/>
          <w:szCs w:val="21"/>
          <w:lang w:eastAsia="zh-CN"/>
        </w:rPr>
        <w:t>；</w:t>
      </w:r>
    </w:p>
    <w:p>
      <w:pPr>
        <w:numPr>
          <w:ilvl w:val="0"/>
          <w:numId w:val="25"/>
        </w:numPr>
        <w:spacing w:after="120" w:line="360" w:lineRule="auto"/>
        <w:ind w:left="1265" w:leftChars="0" w:hanging="425" w:firstLineChars="0"/>
        <w:jc w:val="left"/>
        <w:rPr>
          <w:rFonts w:hint="eastAsia" w:ascii="宋体" w:hAnsi="宋体" w:eastAsia="宋体" w:cs="宋体"/>
          <w:sz w:val="21"/>
          <w:szCs w:val="21"/>
        </w:rPr>
        <w:sectPr>
          <w:pgSz w:w="11910" w:h="16840"/>
          <w:pgMar w:top="1500" w:right="1680" w:bottom="280" w:left="1680" w:header="720" w:footer="720" w:gutter="0"/>
          <w:cols w:space="720" w:num="1"/>
        </w:sectPr>
      </w:pPr>
      <w:r>
        <w:rPr>
          <w:rFonts w:hint="eastAsia" w:ascii="宋体" w:hAnsi="宋体" w:eastAsia="宋体" w:cs="宋体"/>
          <w:sz w:val="21"/>
          <w:szCs w:val="21"/>
        </w:rPr>
        <w:t>应答时，车道将接收到的命令帧的RSCTL的高半字节和低半字节交换，作为应答帧的RSCTL。</w:t>
      </w:r>
    </w:p>
    <w:p>
      <w:pPr>
        <w:numPr>
          <w:ilvl w:val="0"/>
          <w:numId w:val="0"/>
        </w:numPr>
        <w:spacing w:after="120" w:line="360" w:lineRule="auto"/>
        <w:ind w:left="420" w:leftChars="0" w:firstLine="420" w:firstLineChars="200"/>
        <w:jc w:val="left"/>
        <w:rPr>
          <w:rFonts w:hint="eastAsia" w:ascii="宋体" w:hAnsi="宋体" w:eastAsia="宋体" w:cs="宋体"/>
          <w:sz w:val="21"/>
          <w:szCs w:val="21"/>
        </w:rPr>
      </w:pPr>
    </w:p>
    <w:p>
      <w:pPr>
        <w:numPr>
          <w:ilvl w:val="0"/>
          <w:numId w:val="21"/>
        </w:numPr>
        <w:spacing w:after="120" w:line="360" w:lineRule="auto"/>
        <w:ind w:left="0" w:leftChars="0" w:firstLine="420" w:firstLineChars="0"/>
        <w:jc w:val="left"/>
        <w:rPr>
          <w:rFonts w:hint="eastAsia" w:ascii="宋体" w:hAnsi="宋体" w:eastAsia="宋体" w:cs="宋体"/>
          <w:sz w:val="21"/>
          <w:szCs w:val="21"/>
        </w:rPr>
      </w:pPr>
      <w:r>
        <w:rPr>
          <w:rFonts w:hint="eastAsia" w:ascii="宋体" w:hAnsi="宋体" w:eastAsia="宋体" w:cs="宋体"/>
          <w:sz w:val="21"/>
          <w:szCs w:val="21"/>
        </w:rPr>
        <w:t>串口或网口通讯流程</w:t>
      </w:r>
      <w:r>
        <w:rPr>
          <w:rFonts w:hint="eastAsia" w:ascii="宋体" w:hAnsi="宋体" w:cs="宋体"/>
          <w:sz w:val="21"/>
          <w:szCs w:val="21"/>
          <w:lang w:val="en-US" w:eastAsia="zh-CN"/>
        </w:rPr>
        <w:t>如图A.3所示：</w:t>
      </w:r>
    </w:p>
    <w:p>
      <w:pPr>
        <w:spacing w:after="120" w:line="360" w:lineRule="auto"/>
        <w:jc w:val="center"/>
        <w:rPr>
          <w:rFonts w:hint="eastAsia" w:ascii="宋体" w:hAnsi="宋体" w:eastAsia="宋体" w:cs="宋体"/>
          <w:sz w:val="21"/>
          <w:szCs w:val="21"/>
        </w:rPr>
      </w:pPr>
      <w:r>
        <w:rPr>
          <w:rFonts w:hint="eastAsia" w:ascii="宋体" w:hAnsi="宋体" w:eastAsia="宋体" w:cs="宋体"/>
          <w:sz w:val="21"/>
          <w:szCs w:val="21"/>
        </w:rPr>
        <w:drawing>
          <wp:inline distT="0" distB="0" distL="114300" distR="114300">
            <wp:extent cx="5992495" cy="7218045"/>
            <wp:effectExtent l="0" t="0" r="12065" b="5715"/>
            <wp:docPr id="4" name="图片 12" descr="111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2" descr="111111"/>
                    <pic:cNvPicPr>
                      <a:picLocks noChangeAspect="1"/>
                    </pic:cNvPicPr>
                  </pic:nvPicPr>
                  <pic:blipFill>
                    <a:blip r:embed="rId41"/>
                    <a:srcRect b="7758"/>
                    <a:stretch>
                      <a:fillRect/>
                    </a:stretch>
                  </pic:blipFill>
                  <pic:spPr>
                    <a:xfrm>
                      <a:off x="0" y="0"/>
                      <a:ext cx="5992495" cy="7218045"/>
                    </a:xfrm>
                    <a:prstGeom prst="rect">
                      <a:avLst/>
                    </a:prstGeom>
                    <a:noFill/>
                    <a:ln>
                      <a:noFill/>
                    </a:ln>
                  </pic:spPr>
                </pic:pic>
              </a:graphicData>
            </a:graphic>
          </wp:inline>
        </w:drawing>
      </w:r>
    </w:p>
    <w:p>
      <w:pPr>
        <w:spacing w:after="240" w:afterLines="100" w:line="360" w:lineRule="auto"/>
        <w:ind w:firstLine="482"/>
        <w:jc w:val="center"/>
        <w:rPr>
          <w:rFonts w:hint="eastAsia" w:ascii="黑体" w:hAnsi="黑体" w:eastAsia="黑体" w:cs="黑体"/>
          <w:sz w:val="21"/>
          <w:szCs w:val="21"/>
        </w:rPr>
      </w:pPr>
      <w:r>
        <w:rPr>
          <w:rFonts w:hint="eastAsia" w:ascii="黑体" w:hAnsi="黑体" w:eastAsia="黑体" w:cs="黑体"/>
          <w:sz w:val="21"/>
          <w:szCs w:val="21"/>
        </w:rPr>
        <w:t>图</w:t>
      </w:r>
      <w:r>
        <w:rPr>
          <w:rFonts w:hint="eastAsia" w:ascii="黑体" w:hAnsi="黑体" w:eastAsia="黑体" w:cs="黑体"/>
          <w:sz w:val="21"/>
          <w:szCs w:val="21"/>
          <w:lang w:val="en-US" w:eastAsia="zh-CN"/>
        </w:rPr>
        <w:t>A.3</w:t>
      </w:r>
      <w:r>
        <w:rPr>
          <w:rFonts w:hint="eastAsia" w:ascii="黑体" w:hAnsi="黑体" w:eastAsia="黑体" w:cs="黑体"/>
          <w:sz w:val="21"/>
          <w:szCs w:val="21"/>
          <w:lang w:eastAsia="zh-CN"/>
        </w:rPr>
        <w:t>　</w:t>
      </w:r>
      <w:r>
        <w:rPr>
          <w:rFonts w:hint="eastAsia" w:ascii="黑体" w:hAnsi="黑体" w:eastAsia="黑体" w:cs="黑体"/>
          <w:sz w:val="21"/>
          <w:szCs w:val="21"/>
        </w:rPr>
        <w:t>串口</w:t>
      </w:r>
      <w:r>
        <w:rPr>
          <w:rFonts w:hint="eastAsia" w:ascii="黑体" w:hAnsi="黑体" w:eastAsia="黑体" w:cs="黑体"/>
          <w:sz w:val="21"/>
          <w:szCs w:val="21"/>
          <w:lang w:val="en-US" w:eastAsia="zh-CN"/>
        </w:rPr>
        <w:t>或</w:t>
      </w:r>
      <w:r>
        <w:rPr>
          <w:rFonts w:hint="eastAsia" w:ascii="黑体" w:hAnsi="黑体" w:eastAsia="黑体" w:cs="黑体"/>
          <w:sz w:val="21"/>
          <w:szCs w:val="21"/>
        </w:rPr>
        <w:t>网口通讯流程</w:t>
      </w:r>
    </w:p>
    <w:p>
      <w:pPr>
        <w:spacing w:after="120" w:line="360" w:lineRule="auto"/>
        <w:jc w:val="center"/>
        <w:rPr>
          <w:rFonts w:hint="eastAsia" w:ascii="宋体" w:hAnsi="宋体" w:eastAsia="宋体" w:cs="宋体"/>
          <w:sz w:val="21"/>
          <w:szCs w:val="21"/>
        </w:rPr>
        <w:sectPr>
          <w:pgSz w:w="11910" w:h="16840"/>
          <w:pgMar w:top="1500" w:right="1680" w:bottom="280" w:left="1680" w:header="720" w:footer="720" w:gutter="0"/>
          <w:cols w:space="720" w:num="1"/>
        </w:sectPr>
      </w:pPr>
    </w:p>
    <w:p>
      <w:pPr>
        <w:pStyle w:val="3"/>
        <w:bidi w:val="0"/>
        <w:spacing w:line="360" w:lineRule="auto"/>
        <w:rPr>
          <w:rFonts w:hint="eastAsia"/>
        </w:rPr>
      </w:pPr>
      <w:bookmarkStart w:id="137" w:name="4.2_继续交易指令－C1"/>
      <w:bookmarkEnd w:id="137"/>
      <w:bookmarkStart w:id="138" w:name="4__车道指令数据结构"/>
      <w:bookmarkEnd w:id="138"/>
      <w:bookmarkStart w:id="139" w:name="_Toc57712675"/>
      <w:bookmarkStart w:id="140" w:name="_Toc27627"/>
      <w:r>
        <w:rPr>
          <w:rFonts w:hint="eastAsia"/>
        </w:rPr>
        <w:t>车道指令数据结构</w:t>
      </w:r>
      <w:bookmarkEnd w:id="139"/>
      <w:bookmarkEnd w:id="140"/>
    </w:p>
    <w:p>
      <w:pPr>
        <w:numPr>
          <w:ilvl w:val="0"/>
          <w:numId w:val="26"/>
        </w:numPr>
        <w:ind w:firstLine="420" w:firstLineChars="200"/>
        <w:rPr>
          <w:rFonts w:hint="default" w:eastAsia="宋体"/>
          <w:lang w:val="en-US" w:eastAsia="zh-CN"/>
        </w:rPr>
      </w:pPr>
      <w:r>
        <w:rPr>
          <w:rFonts w:hint="eastAsia"/>
          <w:lang w:val="en-US" w:eastAsia="zh-CN"/>
        </w:rPr>
        <w:t>车道发往RSU的指令如表A.2所示：</w:t>
      </w:r>
    </w:p>
    <w:p>
      <w:pPr>
        <w:spacing w:after="240" w:afterLines="100" w:line="360" w:lineRule="auto"/>
        <w:ind w:firstLine="482"/>
        <w:jc w:val="center"/>
        <w:rPr>
          <w:rFonts w:hint="eastAsia" w:ascii="黑体" w:hAnsi="黑体" w:eastAsia="黑体" w:cs="黑体"/>
          <w:sz w:val="21"/>
          <w:szCs w:val="21"/>
        </w:rPr>
      </w:pPr>
      <w:r>
        <w:rPr>
          <w:rFonts w:hint="eastAsia" w:ascii="黑体" w:hAnsi="黑体" w:eastAsia="黑体" w:cs="黑体"/>
          <w:sz w:val="21"/>
          <w:szCs w:val="21"/>
        </w:rPr>
        <w:t>表</w:t>
      </w:r>
      <w:r>
        <w:rPr>
          <w:rFonts w:hint="eastAsia" w:ascii="黑体" w:hAnsi="黑体" w:eastAsia="黑体" w:cs="黑体"/>
          <w:sz w:val="21"/>
          <w:szCs w:val="21"/>
          <w:lang w:val="en-US" w:eastAsia="zh-CN"/>
        </w:rPr>
        <w:t>A.2　</w:t>
      </w:r>
      <w:r>
        <w:rPr>
          <w:rFonts w:hint="eastAsia" w:ascii="黑体" w:hAnsi="黑体" w:eastAsia="黑体" w:cs="黑体"/>
          <w:sz w:val="21"/>
          <w:szCs w:val="21"/>
        </w:rPr>
        <w:t>车道发往RSU的指令</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123"/>
        <w:gridCol w:w="497"/>
        <w:gridCol w:w="57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1" w:hRule="atLeast"/>
          <w:jc w:val="center"/>
        </w:trPr>
        <w:tc>
          <w:tcPr>
            <w:tcW w:w="2123"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指令名称</w:t>
            </w:r>
          </w:p>
        </w:tc>
        <w:tc>
          <w:tcPr>
            <w:tcW w:w="497"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代码</w:t>
            </w:r>
          </w:p>
        </w:tc>
        <w:tc>
          <w:tcPr>
            <w:tcW w:w="5706"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功能说明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0" w:hRule="atLeast"/>
          <w:jc w:val="center"/>
        </w:trPr>
        <w:tc>
          <w:tcPr>
            <w:tcW w:w="2123" w:type="dxa"/>
            <w:noWrap w:val="0"/>
            <w:vAlign w:val="top"/>
          </w:tcPr>
          <w:p>
            <w:pPr>
              <w:pStyle w:val="44"/>
              <w:spacing w:before="0" w:after="0" w:line="360" w:lineRule="auto"/>
              <w:rPr>
                <w:rFonts w:hint="eastAsia" w:ascii="宋体" w:hAnsi="宋体" w:eastAsia="宋体" w:cs="宋体"/>
                <w:sz w:val="18"/>
                <w:szCs w:val="18"/>
              </w:rPr>
            </w:pPr>
            <w:r>
              <w:rPr>
                <w:rFonts w:hint="eastAsia" w:ascii="宋体" w:hAnsi="宋体" w:eastAsia="宋体" w:cs="宋体"/>
                <w:sz w:val="18"/>
                <w:szCs w:val="18"/>
              </w:rPr>
              <w:t>初始化指令</w:t>
            </w:r>
          </w:p>
        </w:tc>
        <w:tc>
          <w:tcPr>
            <w:tcW w:w="497"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C0H</w:t>
            </w:r>
          </w:p>
        </w:tc>
        <w:tc>
          <w:tcPr>
            <w:tcW w:w="5706" w:type="dxa"/>
            <w:noWrap w:val="0"/>
            <w:vAlign w:val="top"/>
          </w:tcPr>
          <w:p>
            <w:pPr>
              <w:pStyle w:val="44"/>
              <w:spacing w:before="0" w:after="0" w:line="360" w:lineRule="auto"/>
              <w:rPr>
                <w:rFonts w:hint="eastAsia" w:ascii="宋体" w:hAnsi="宋体" w:eastAsia="宋体" w:cs="宋体"/>
                <w:sz w:val="18"/>
                <w:szCs w:val="18"/>
                <w:lang w:eastAsia="zh-CN"/>
              </w:rPr>
            </w:pPr>
            <w:r>
              <w:rPr>
                <w:rFonts w:hint="eastAsia" w:ascii="宋体" w:hAnsi="宋体" w:eastAsia="宋体" w:cs="宋体"/>
                <w:sz w:val="18"/>
                <w:szCs w:val="18"/>
              </w:rPr>
              <w:t>对RSU关键参数如功率、车道模式等进行初始化/设置</w:t>
            </w:r>
            <w:r>
              <w:rPr>
                <w:rFonts w:hint="eastAsia" w:cs="宋体"/>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8" w:hRule="atLeast"/>
          <w:jc w:val="center"/>
        </w:trPr>
        <w:tc>
          <w:tcPr>
            <w:tcW w:w="2123" w:type="dxa"/>
            <w:noWrap w:val="0"/>
            <w:vAlign w:val="top"/>
          </w:tcPr>
          <w:p>
            <w:pPr>
              <w:pStyle w:val="44"/>
              <w:spacing w:before="0" w:after="0" w:line="360" w:lineRule="auto"/>
              <w:rPr>
                <w:rFonts w:hint="eastAsia" w:ascii="宋体" w:hAnsi="宋体" w:eastAsia="宋体" w:cs="宋体"/>
                <w:sz w:val="18"/>
                <w:szCs w:val="18"/>
              </w:rPr>
            </w:pPr>
            <w:r>
              <w:rPr>
                <w:rFonts w:hint="eastAsia" w:ascii="宋体" w:hAnsi="宋体" w:eastAsia="宋体" w:cs="宋体"/>
                <w:sz w:val="18"/>
                <w:szCs w:val="18"/>
              </w:rPr>
              <w:t>继续交易指令</w:t>
            </w:r>
          </w:p>
        </w:tc>
        <w:tc>
          <w:tcPr>
            <w:tcW w:w="497"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C1H</w:t>
            </w:r>
          </w:p>
        </w:tc>
        <w:tc>
          <w:tcPr>
            <w:tcW w:w="5706" w:type="dxa"/>
            <w:noWrap w:val="0"/>
            <w:vAlign w:val="top"/>
          </w:tcPr>
          <w:p>
            <w:pPr>
              <w:pStyle w:val="44"/>
              <w:spacing w:before="0" w:after="0" w:line="360" w:lineRule="auto"/>
              <w:rPr>
                <w:rFonts w:hint="eastAsia" w:ascii="宋体" w:hAnsi="宋体" w:eastAsia="宋体" w:cs="宋体"/>
                <w:sz w:val="18"/>
                <w:szCs w:val="18"/>
                <w:lang w:eastAsia="zh-CN"/>
              </w:rPr>
            </w:pPr>
            <w:r>
              <w:rPr>
                <w:rFonts w:hint="eastAsia" w:ascii="宋体" w:hAnsi="宋体" w:eastAsia="宋体" w:cs="宋体"/>
                <w:spacing w:val="-6"/>
                <w:sz w:val="18"/>
                <w:szCs w:val="18"/>
              </w:rPr>
              <w:t>对车道收到</w:t>
            </w:r>
            <w:r>
              <w:rPr>
                <w:rFonts w:hint="eastAsia" w:ascii="宋体" w:hAnsi="宋体" w:eastAsia="宋体" w:cs="宋体"/>
                <w:sz w:val="18"/>
                <w:szCs w:val="18"/>
              </w:rPr>
              <w:t>RSU</w:t>
            </w:r>
            <w:r>
              <w:rPr>
                <w:rFonts w:hint="eastAsia" w:ascii="宋体" w:hAnsi="宋体" w:eastAsia="宋体" w:cs="宋体"/>
                <w:spacing w:val="-6"/>
                <w:sz w:val="18"/>
                <w:szCs w:val="18"/>
              </w:rPr>
              <w:t>发来的信息的应答，表示收到信息并要</w:t>
            </w:r>
            <w:r>
              <w:rPr>
                <w:rFonts w:hint="eastAsia" w:ascii="宋体" w:hAnsi="宋体" w:eastAsia="宋体" w:cs="宋体"/>
                <w:spacing w:val="-9"/>
                <w:sz w:val="18"/>
                <w:szCs w:val="18"/>
              </w:rPr>
              <w:t>求继续处理指定</w:t>
            </w:r>
            <w:r>
              <w:rPr>
                <w:rFonts w:hint="eastAsia" w:ascii="宋体" w:hAnsi="宋体" w:eastAsia="宋体" w:cs="宋体"/>
                <w:sz w:val="18"/>
                <w:szCs w:val="18"/>
              </w:rPr>
              <w:t>OBU</w:t>
            </w:r>
            <w:r>
              <w:rPr>
                <w:rFonts w:hint="eastAsia" w:cs="宋体"/>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2" w:hRule="atLeast"/>
          <w:jc w:val="center"/>
        </w:trPr>
        <w:tc>
          <w:tcPr>
            <w:tcW w:w="2123" w:type="dxa"/>
            <w:noWrap w:val="0"/>
            <w:vAlign w:val="top"/>
          </w:tcPr>
          <w:p>
            <w:pPr>
              <w:pStyle w:val="44"/>
              <w:spacing w:before="0" w:after="0" w:line="360" w:lineRule="auto"/>
              <w:rPr>
                <w:rFonts w:hint="eastAsia" w:ascii="宋体" w:hAnsi="宋体" w:eastAsia="宋体" w:cs="宋体"/>
                <w:sz w:val="18"/>
                <w:szCs w:val="18"/>
              </w:rPr>
            </w:pPr>
            <w:r>
              <w:rPr>
                <w:rFonts w:hint="eastAsia" w:ascii="宋体" w:hAnsi="宋体" w:eastAsia="宋体" w:cs="宋体"/>
                <w:sz w:val="18"/>
                <w:szCs w:val="18"/>
              </w:rPr>
              <w:t>停止交易指令</w:t>
            </w:r>
          </w:p>
        </w:tc>
        <w:tc>
          <w:tcPr>
            <w:tcW w:w="497"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C2H</w:t>
            </w:r>
          </w:p>
        </w:tc>
        <w:tc>
          <w:tcPr>
            <w:tcW w:w="5706" w:type="dxa"/>
            <w:noWrap w:val="0"/>
            <w:vAlign w:val="top"/>
          </w:tcPr>
          <w:p>
            <w:pPr>
              <w:pStyle w:val="44"/>
              <w:spacing w:before="0" w:after="0" w:line="360" w:lineRule="auto"/>
              <w:rPr>
                <w:rFonts w:hint="eastAsia" w:ascii="宋体" w:hAnsi="宋体" w:eastAsia="宋体" w:cs="宋体"/>
                <w:sz w:val="18"/>
                <w:szCs w:val="18"/>
                <w:lang w:eastAsia="zh-CN"/>
              </w:rPr>
            </w:pPr>
            <w:r>
              <w:rPr>
                <w:rFonts w:hint="eastAsia" w:ascii="宋体" w:hAnsi="宋体" w:eastAsia="宋体" w:cs="宋体"/>
                <w:spacing w:val="-6"/>
                <w:sz w:val="18"/>
                <w:szCs w:val="18"/>
              </w:rPr>
              <w:t>对车道收到</w:t>
            </w:r>
            <w:r>
              <w:rPr>
                <w:rFonts w:hint="eastAsia" w:ascii="宋体" w:hAnsi="宋体" w:eastAsia="宋体" w:cs="宋体"/>
                <w:sz w:val="18"/>
                <w:szCs w:val="18"/>
              </w:rPr>
              <w:t>RSU</w:t>
            </w:r>
            <w:r>
              <w:rPr>
                <w:rFonts w:hint="eastAsia" w:ascii="宋体" w:hAnsi="宋体" w:eastAsia="宋体" w:cs="宋体"/>
                <w:spacing w:val="-6"/>
                <w:sz w:val="18"/>
                <w:szCs w:val="18"/>
              </w:rPr>
              <w:t>发来的信息的应答，表示收到信息并要</w:t>
            </w:r>
            <w:r>
              <w:rPr>
                <w:rFonts w:hint="eastAsia" w:ascii="宋体" w:hAnsi="宋体" w:eastAsia="宋体" w:cs="宋体"/>
                <w:spacing w:val="-7"/>
                <w:sz w:val="18"/>
                <w:szCs w:val="18"/>
              </w:rPr>
              <w:t>求当前不再继续处理指定</w:t>
            </w:r>
            <w:r>
              <w:rPr>
                <w:rFonts w:hint="eastAsia" w:ascii="宋体" w:hAnsi="宋体" w:eastAsia="宋体" w:cs="宋体"/>
                <w:sz w:val="18"/>
                <w:szCs w:val="18"/>
              </w:rPr>
              <w:t>OBU</w:t>
            </w:r>
            <w:r>
              <w:rPr>
                <w:rFonts w:hint="eastAsia" w:cs="宋体"/>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7" w:hRule="atLeast"/>
          <w:jc w:val="center"/>
        </w:trPr>
        <w:tc>
          <w:tcPr>
            <w:tcW w:w="2123" w:type="dxa"/>
            <w:noWrap w:val="0"/>
            <w:vAlign w:val="top"/>
          </w:tcPr>
          <w:p>
            <w:pPr>
              <w:pStyle w:val="44"/>
              <w:spacing w:before="0" w:after="0" w:line="360" w:lineRule="auto"/>
              <w:rPr>
                <w:rFonts w:hint="eastAsia" w:ascii="宋体" w:hAnsi="宋体" w:eastAsia="宋体" w:cs="宋体"/>
                <w:sz w:val="18"/>
                <w:szCs w:val="18"/>
              </w:rPr>
            </w:pPr>
            <w:r>
              <w:rPr>
                <w:rFonts w:hint="eastAsia" w:ascii="宋体" w:hAnsi="宋体" w:eastAsia="宋体" w:cs="宋体"/>
                <w:sz w:val="18"/>
                <w:szCs w:val="18"/>
              </w:rPr>
              <w:t>消费以及</w:t>
            </w:r>
            <w:r>
              <w:rPr>
                <w:rFonts w:hint="eastAsia" w:cs="宋体"/>
                <w:sz w:val="18"/>
                <w:szCs w:val="18"/>
                <w:lang w:val="en-US" w:eastAsia="zh-CN"/>
              </w:rPr>
              <w:t>写入</w:t>
            </w:r>
            <w:r>
              <w:rPr>
                <w:rFonts w:hint="eastAsia" w:ascii="宋体" w:hAnsi="宋体" w:eastAsia="宋体" w:cs="宋体"/>
                <w:sz w:val="18"/>
                <w:szCs w:val="18"/>
              </w:rPr>
              <w:t>过站信息指</w:t>
            </w:r>
          </w:p>
          <w:p>
            <w:pPr>
              <w:pStyle w:val="44"/>
              <w:spacing w:before="0" w:after="0" w:line="360" w:lineRule="auto"/>
              <w:rPr>
                <w:rFonts w:hint="eastAsia" w:ascii="宋体" w:hAnsi="宋体" w:eastAsia="宋体" w:cs="宋体"/>
                <w:sz w:val="18"/>
                <w:szCs w:val="18"/>
              </w:rPr>
            </w:pPr>
            <w:r>
              <w:rPr>
                <w:rFonts w:hint="eastAsia" w:ascii="宋体" w:hAnsi="宋体" w:eastAsia="宋体" w:cs="宋体"/>
                <w:sz w:val="18"/>
                <w:szCs w:val="18"/>
              </w:rPr>
              <w:t>令</w:t>
            </w:r>
          </w:p>
        </w:tc>
        <w:tc>
          <w:tcPr>
            <w:tcW w:w="497"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C6H</w:t>
            </w:r>
          </w:p>
        </w:tc>
        <w:tc>
          <w:tcPr>
            <w:tcW w:w="5706" w:type="dxa"/>
            <w:noWrap w:val="0"/>
            <w:vAlign w:val="top"/>
          </w:tcPr>
          <w:p>
            <w:pPr>
              <w:pStyle w:val="44"/>
              <w:spacing w:before="0" w:after="0" w:line="360" w:lineRule="auto"/>
              <w:rPr>
                <w:rFonts w:hint="eastAsia" w:ascii="宋体" w:hAnsi="宋体" w:eastAsia="宋体" w:cs="宋体"/>
                <w:sz w:val="18"/>
                <w:szCs w:val="18"/>
                <w:lang w:eastAsia="zh-CN"/>
              </w:rPr>
            </w:pPr>
            <w:r>
              <w:rPr>
                <w:rFonts w:hint="eastAsia" w:ascii="宋体" w:hAnsi="宋体" w:eastAsia="宋体" w:cs="宋体"/>
                <w:sz w:val="18"/>
                <w:szCs w:val="18"/>
              </w:rPr>
              <w:t>入口：扣费为0，无需做消费操作，只需写入过站信息</w:t>
            </w:r>
            <w:r>
              <w:rPr>
                <w:rFonts w:hint="eastAsia" w:cs="宋体"/>
                <w:sz w:val="18"/>
                <w:szCs w:val="18"/>
                <w:lang w:eastAsia="zh-CN"/>
              </w:rPr>
              <w:t>；</w:t>
            </w:r>
          </w:p>
          <w:p>
            <w:pPr>
              <w:pStyle w:val="44"/>
              <w:spacing w:before="0" w:after="0" w:line="360" w:lineRule="auto"/>
              <w:rPr>
                <w:rFonts w:hint="eastAsia" w:ascii="宋体" w:hAnsi="宋体" w:eastAsia="宋体" w:cs="宋体"/>
                <w:sz w:val="18"/>
                <w:szCs w:val="18"/>
                <w:lang w:eastAsia="zh-CN"/>
              </w:rPr>
            </w:pPr>
            <w:r>
              <w:rPr>
                <w:rFonts w:hint="eastAsia" w:ascii="宋体" w:hAnsi="宋体" w:eastAsia="宋体" w:cs="宋体"/>
                <w:sz w:val="18"/>
                <w:szCs w:val="18"/>
              </w:rPr>
              <w:t>出口：出停车场时消费并写入过站信息</w:t>
            </w:r>
            <w:r>
              <w:rPr>
                <w:rFonts w:hint="eastAsia" w:cs="宋体"/>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62" w:hRule="atLeast"/>
          <w:jc w:val="center"/>
        </w:trPr>
        <w:tc>
          <w:tcPr>
            <w:tcW w:w="2123" w:type="dxa"/>
            <w:noWrap w:val="0"/>
            <w:vAlign w:val="top"/>
          </w:tcPr>
          <w:p>
            <w:pPr>
              <w:pStyle w:val="44"/>
              <w:spacing w:before="0" w:after="0" w:line="360" w:lineRule="auto"/>
              <w:rPr>
                <w:rFonts w:hint="eastAsia" w:ascii="宋体" w:hAnsi="宋体" w:eastAsia="宋体" w:cs="宋体"/>
                <w:sz w:val="18"/>
                <w:szCs w:val="18"/>
              </w:rPr>
            </w:pPr>
            <w:r>
              <w:rPr>
                <w:rFonts w:hint="eastAsia" w:ascii="宋体" w:hAnsi="宋体" w:eastAsia="宋体" w:cs="宋体"/>
                <w:sz w:val="18"/>
                <w:szCs w:val="18"/>
              </w:rPr>
              <w:t>读取交易记录文件指令</w:t>
            </w:r>
          </w:p>
        </w:tc>
        <w:tc>
          <w:tcPr>
            <w:tcW w:w="497"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C7H</w:t>
            </w:r>
          </w:p>
        </w:tc>
        <w:tc>
          <w:tcPr>
            <w:tcW w:w="5706" w:type="dxa"/>
            <w:noWrap w:val="0"/>
            <w:vAlign w:val="top"/>
          </w:tcPr>
          <w:p>
            <w:pPr>
              <w:pStyle w:val="44"/>
              <w:spacing w:before="0" w:after="0" w:line="360" w:lineRule="auto"/>
              <w:rPr>
                <w:rFonts w:hint="eastAsia" w:ascii="宋体" w:hAnsi="宋体" w:eastAsia="宋体" w:cs="宋体"/>
                <w:sz w:val="18"/>
                <w:szCs w:val="18"/>
                <w:lang w:eastAsia="zh-CN"/>
              </w:rPr>
            </w:pPr>
            <w:r>
              <w:rPr>
                <w:rFonts w:hint="eastAsia" w:ascii="宋体" w:hAnsi="宋体" w:eastAsia="宋体" w:cs="宋体"/>
                <w:sz w:val="18"/>
                <w:szCs w:val="18"/>
              </w:rPr>
              <w:t>读取卡内存储指定条数的交易记录</w:t>
            </w:r>
            <w:r>
              <w:rPr>
                <w:rFonts w:hint="eastAsia" w:cs="宋体"/>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19" w:hRule="atLeast"/>
          <w:jc w:val="center"/>
        </w:trPr>
        <w:tc>
          <w:tcPr>
            <w:tcW w:w="2123" w:type="dxa"/>
            <w:noWrap w:val="0"/>
            <w:vAlign w:val="top"/>
          </w:tcPr>
          <w:p>
            <w:pPr>
              <w:pStyle w:val="44"/>
              <w:spacing w:before="0" w:after="0" w:line="360" w:lineRule="auto"/>
              <w:rPr>
                <w:rFonts w:hint="eastAsia" w:ascii="宋体" w:hAnsi="宋体" w:eastAsia="宋体" w:cs="宋体"/>
                <w:sz w:val="18"/>
                <w:szCs w:val="18"/>
              </w:rPr>
            </w:pPr>
            <w:r>
              <w:rPr>
                <w:rFonts w:hint="eastAsia" w:ascii="宋体" w:hAnsi="宋体" w:eastAsia="宋体" w:cs="宋体"/>
                <w:sz w:val="18"/>
                <w:szCs w:val="18"/>
              </w:rPr>
              <w:t>上次消费TAC指令</w:t>
            </w:r>
          </w:p>
        </w:tc>
        <w:tc>
          <w:tcPr>
            <w:tcW w:w="497"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C8H</w:t>
            </w:r>
          </w:p>
        </w:tc>
        <w:tc>
          <w:tcPr>
            <w:tcW w:w="5706" w:type="dxa"/>
            <w:noWrap w:val="0"/>
            <w:vAlign w:val="top"/>
          </w:tcPr>
          <w:p>
            <w:pPr>
              <w:pStyle w:val="44"/>
              <w:spacing w:before="0" w:after="0" w:line="360" w:lineRule="auto"/>
              <w:rPr>
                <w:rFonts w:hint="eastAsia" w:ascii="宋体" w:hAnsi="宋体" w:eastAsia="宋体" w:cs="宋体"/>
                <w:sz w:val="18"/>
                <w:szCs w:val="18"/>
                <w:lang w:eastAsia="zh-CN"/>
              </w:rPr>
            </w:pPr>
            <w:r>
              <w:rPr>
                <w:rFonts w:hint="eastAsia" w:ascii="宋体" w:hAnsi="宋体" w:eastAsia="宋体" w:cs="宋体"/>
                <w:sz w:val="18"/>
                <w:szCs w:val="18"/>
              </w:rPr>
              <w:t>扣费异常获取上次消费情况</w:t>
            </w:r>
            <w:r>
              <w:rPr>
                <w:rFonts w:hint="eastAsia" w:cs="宋体"/>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8" w:hRule="atLeast"/>
          <w:jc w:val="center"/>
        </w:trPr>
        <w:tc>
          <w:tcPr>
            <w:tcW w:w="2123" w:type="dxa"/>
            <w:noWrap w:val="0"/>
            <w:vAlign w:val="top"/>
          </w:tcPr>
          <w:p>
            <w:pPr>
              <w:pStyle w:val="44"/>
              <w:spacing w:before="0" w:after="0" w:line="360" w:lineRule="auto"/>
              <w:rPr>
                <w:rFonts w:hint="eastAsia" w:ascii="宋体" w:hAnsi="宋体" w:eastAsia="宋体" w:cs="宋体"/>
                <w:sz w:val="18"/>
                <w:szCs w:val="18"/>
              </w:rPr>
            </w:pPr>
            <w:r>
              <w:rPr>
                <w:rFonts w:hint="eastAsia" w:ascii="宋体" w:hAnsi="宋体" w:eastAsia="宋体" w:cs="宋体"/>
                <w:sz w:val="18"/>
                <w:szCs w:val="18"/>
              </w:rPr>
              <w:t>获取天线状态</w:t>
            </w:r>
          </w:p>
        </w:tc>
        <w:tc>
          <w:tcPr>
            <w:tcW w:w="497" w:type="dxa"/>
            <w:noWrap w:val="0"/>
            <w:vAlign w:val="top"/>
          </w:tcPr>
          <w:p>
            <w:pPr>
              <w:pStyle w:val="44"/>
              <w:spacing w:before="0" w:after="0" w:line="360" w:lineRule="auto"/>
              <w:jc w:val="center"/>
              <w:rPr>
                <w:rFonts w:hint="eastAsia" w:ascii="宋体" w:hAnsi="宋体" w:eastAsia="宋体" w:cs="宋体"/>
                <w:bCs/>
                <w:sz w:val="18"/>
                <w:szCs w:val="18"/>
              </w:rPr>
            </w:pPr>
            <w:r>
              <w:rPr>
                <w:rFonts w:hint="eastAsia" w:ascii="宋体" w:hAnsi="宋体" w:eastAsia="宋体" w:cs="宋体"/>
                <w:bCs/>
                <w:sz w:val="18"/>
                <w:szCs w:val="18"/>
              </w:rPr>
              <w:t>CAH</w:t>
            </w:r>
          </w:p>
        </w:tc>
        <w:tc>
          <w:tcPr>
            <w:tcW w:w="5706" w:type="dxa"/>
            <w:noWrap w:val="0"/>
            <w:vAlign w:val="top"/>
          </w:tcPr>
          <w:p>
            <w:pPr>
              <w:pStyle w:val="44"/>
              <w:spacing w:before="0" w:after="0" w:line="360" w:lineRule="auto"/>
              <w:rPr>
                <w:rFonts w:hint="eastAsia" w:ascii="宋体" w:hAnsi="宋体" w:eastAsia="宋体" w:cs="宋体"/>
                <w:sz w:val="18"/>
                <w:szCs w:val="18"/>
                <w:lang w:eastAsia="zh-CN"/>
              </w:rPr>
            </w:pPr>
            <w:r>
              <w:rPr>
                <w:rFonts w:hint="eastAsia" w:ascii="宋体" w:hAnsi="宋体" w:eastAsia="宋体" w:cs="宋体"/>
                <w:sz w:val="18"/>
                <w:szCs w:val="18"/>
              </w:rPr>
              <w:t>获取天线状态如PSAM卡状态等</w:t>
            </w:r>
            <w:r>
              <w:rPr>
                <w:rFonts w:hint="eastAsia" w:cs="宋体"/>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3" w:hRule="atLeast"/>
          <w:jc w:val="center"/>
        </w:trPr>
        <w:tc>
          <w:tcPr>
            <w:tcW w:w="2123" w:type="dxa"/>
            <w:noWrap w:val="0"/>
            <w:vAlign w:val="top"/>
          </w:tcPr>
          <w:p>
            <w:pPr>
              <w:pStyle w:val="44"/>
              <w:spacing w:before="0" w:after="0" w:line="360" w:lineRule="auto"/>
              <w:rPr>
                <w:rFonts w:hint="eastAsia" w:ascii="宋体" w:hAnsi="宋体" w:eastAsia="宋体" w:cs="宋体"/>
                <w:sz w:val="18"/>
                <w:szCs w:val="18"/>
              </w:rPr>
            </w:pPr>
            <w:r>
              <w:rPr>
                <w:rFonts w:hint="eastAsia" w:ascii="宋体" w:hAnsi="宋体" w:eastAsia="宋体" w:cs="宋体"/>
                <w:sz w:val="18"/>
                <w:szCs w:val="18"/>
              </w:rPr>
              <w:t>车道控制RSU输出口命令</w:t>
            </w:r>
          </w:p>
        </w:tc>
        <w:tc>
          <w:tcPr>
            <w:tcW w:w="497"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4CH</w:t>
            </w:r>
          </w:p>
        </w:tc>
        <w:tc>
          <w:tcPr>
            <w:tcW w:w="5706" w:type="dxa"/>
            <w:noWrap w:val="0"/>
            <w:vAlign w:val="top"/>
          </w:tcPr>
          <w:p>
            <w:pPr>
              <w:pStyle w:val="44"/>
              <w:spacing w:before="0" w:after="0" w:line="360" w:lineRule="auto"/>
              <w:rPr>
                <w:rFonts w:hint="eastAsia" w:ascii="宋体" w:hAnsi="宋体" w:eastAsia="宋体" w:cs="宋体"/>
                <w:sz w:val="18"/>
                <w:szCs w:val="18"/>
                <w:lang w:eastAsia="zh-CN"/>
              </w:rPr>
            </w:pPr>
            <w:r>
              <w:rPr>
                <w:rFonts w:hint="eastAsia" w:ascii="宋体" w:hAnsi="宋体" w:eastAsia="宋体" w:cs="宋体"/>
                <w:sz w:val="18"/>
                <w:szCs w:val="18"/>
              </w:rPr>
              <w:t>车道控制RSU输出口命令</w:t>
            </w:r>
            <w:r>
              <w:rPr>
                <w:rFonts w:hint="eastAsia" w:cs="宋体"/>
                <w:sz w:val="18"/>
                <w:szCs w:val="18"/>
                <w:lang w:eastAsia="zh-CN"/>
              </w:rPr>
              <w:t>。</w:t>
            </w:r>
          </w:p>
        </w:tc>
      </w:tr>
    </w:tbl>
    <w:p>
      <w:pPr>
        <w:pStyle w:val="6"/>
        <w:spacing w:before="9" w:line="360" w:lineRule="auto"/>
        <w:rPr>
          <w:rFonts w:hint="eastAsia" w:ascii="宋体" w:hAnsi="宋体" w:eastAsia="宋体" w:cs="宋体"/>
          <w:sz w:val="21"/>
          <w:szCs w:val="21"/>
        </w:rPr>
      </w:pPr>
    </w:p>
    <w:p>
      <w:pPr>
        <w:numPr>
          <w:ilvl w:val="0"/>
          <w:numId w:val="26"/>
        </w:numPr>
        <w:spacing w:after="120" w:line="360" w:lineRule="auto"/>
        <w:ind w:left="0" w:leftChars="0" w:firstLine="420" w:firstLineChars="200"/>
        <w:rPr>
          <w:rFonts w:hint="default" w:ascii="宋体" w:hAnsi="宋体" w:eastAsia="宋体" w:cs="宋体"/>
          <w:sz w:val="21"/>
          <w:szCs w:val="21"/>
          <w:lang w:val="en-US" w:eastAsia="zh-CN"/>
        </w:rPr>
      </w:pPr>
      <w:r>
        <w:rPr>
          <w:rFonts w:hint="eastAsia" w:ascii="宋体" w:hAnsi="宋体" w:eastAsia="宋体" w:cs="宋体"/>
          <w:sz w:val="21"/>
          <w:szCs w:val="21"/>
        </w:rPr>
        <w:t>初始化指令</w:t>
      </w:r>
      <w:r>
        <w:rPr>
          <w:rFonts w:hint="eastAsia" w:ascii="宋体" w:hAnsi="宋体" w:cs="宋体"/>
          <w:sz w:val="21"/>
          <w:szCs w:val="21"/>
          <w:lang w:val="en-US" w:eastAsia="zh-CN"/>
        </w:rPr>
        <w:t>—</w:t>
      </w:r>
      <w:r>
        <w:rPr>
          <w:rFonts w:hint="eastAsia" w:ascii="宋体" w:hAnsi="宋体" w:eastAsia="宋体" w:cs="宋体"/>
          <w:sz w:val="21"/>
          <w:szCs w:val="21"/>
        </w:rPr>
        <w:t>C</w:t>
      </w:r>
      <w:r>
        <w:rPr>
          <w:rFonts w:hint="eastAsia" w:ascii="宋体" w:hAnsi="宋体" w:cs="宋体"/>
          <w:sz w:val="21"/>
          <w:szCs w:val="21"/>
          <w:lang w:val="en-US" w:eastAsia="zh-CN"/>
        </w:rPr>
        <w:t>0H如表A.3所示：</w:t>
      </w:r>
    </w:p>
    <w:p>
      <w:pPr>
        <w:spacing w:after="240" w:afterLines="100" w:line="360" w:lineRule="auto"/>
        <w:ind w:firstLine="482"/>
        <w:jc w:val="center"/>
        <w:rPr>
          <w:rFonts w:hint="eastAsia" w:ascii="黑体" w:hAnsi="黑体" w:eastAsia="黑体" w:cs="黑体"/>
          <w:sz w:val="21"/>
          <w:szCs w:val="21"/>
        </w:rPr>
      </w:pPr>
      <w:r>
        <w:rPr>
          <w:rFonts w:hint="eastAsia" w:ascii="黑体" w:hAnsi="黑体" w:eastAsia="黑体" w:cs="黑体"/>
          <w:sz w:val="21"/>
          <w:szCs w:val="21"/>
        </w:rPr>
        <w:t>表</w:t>
      </w:r>
      <w:r>
        <w:rPr>
          <w:rFonts w:hint="eastAsia" w:ascii="黑体" w:hAnsi="黑体" w:eastAsia="黑体" w:cs="黑体"/>
          <w:sz w:val="21"/>
          <w:szCs w:val="21"/>
          <w:lang w:val="en-US" w:eastAsia="zh-CN"/>
        </w:rPr>
        <w:t>A.3　初始化</w:t>
      </w:r>
      <w:r>
        <w:rPr>
          <w:rFonts w:hint="eastAsia" w:ascii="黑体" w:hAnsi="黑体" w:eastAsia="黑体" w:cs="黑体"/>
          <w:sz w:val="21"/>
          <w:szCs w:val="21"/>
        </w:rPr>
        <w:t>指令</w:t>
      </w:r>
      <w:r>
        <w:rPr>
          <w:rFonts w:hint="eastAsia" w:ascii="黑体" w:hAnsi="黑体" w:eastAsia="黑体" w:cs="黑体"/>
          <w:sz w:val="21"/>
          <w:szCs w:val="21"/>
          <w:lang w:val="en-US" w:eastAsia="zh-CN"/>
        </w:rPr>
        <w:t>—</w:t>
      </w:r>
      <w:r>
        <w:rPr>
          <w:rFonts w:hint="eastAsia" w:ascii="黑体" w:hAnsi="黑体" w:eastAsia="黑体" w:cs="黑体"/>
          <w:sz w:val="21"/>
          <w:szCs w:val="21"/>
        </w:rPr>
        <w:t>C</w:t>
      </w:r>
      <w:r>
        <w:rPr>
          <w:rFonts w:hint="eastAsia" w:ascii="黑体" w:hAnsi="黑体" w:eastAsia="黑体" w:cs="黑体"/>
          <w:sz w:val="21"/>
          <w:szCs w:val="21"/>
          <w:lang w:val="en-US" w:eastAsia="zh-CN"/>
        </w:rPr>
        <w:t>0H</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926"/>
        <w:gridCol w:w="679"/>
        <w:gridCol w:w="1346"/>
        <w:gridCol w:w="53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4" w:hRule="atLeast"/>
          <w:jc w:val="center"/>
        </w:trPr>
        <w:tc>
          <w:tcPr>
            <w:tcW w:w="926"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位置</w:t>
            </w:r>
          </w:p>
        </w:tc>
        <w:tc>
          <w:tcPr>
            <w:tcW w:w="679"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字节数</w:t>
            </w:r>
          </w:p>
        </w:tc>
        <w:tc>
          <w:tcPr>
            <w:tcW w:w="1346"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数据元</w:t>
            </w:r>
          </w:p>
        </w:tc>
        <w:tc>
          <w:tcPr>
            <w:tcW w:w="5373"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数据内容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6" w:hRule="atLeast"/>
          <w:jc w:val="center"/>
        </w:trPr>
        <w:tc>
          <w:tcPr>
            <w:tcW w:w="926"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0</w:t>
            </w:r>
          </w:p>
        </w:tc>
        <w:tc>
          <w:tcPr>
            <w:tcW w:w="679"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1</w:t>
            </w:r>
          </w:p>
        </w:tc>
        <w:tc>
          <w:tcPr>
            <w:tcW w:w="1346"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RSCTL</w:t>
            </w:r>
          </w:p>
        </w:tc>
        <w:tc>
          <w:tcPr>
            <w:tcW w:w="5373" w:type="dxa"/>
            <w:noWrap w:val="0"/>
            <w:vAlign w:val="top"/>
          </w:tcPr>
          <w:p>
            <w:pPr>
              <w:pStyle w:val="44"/>
              <w:spacing w:before="0" w:after="0" w:line="360" w:lineRule="auto"/>
              <w:rPr>
                <w:rFonts w:hint="eastAsia" w:ascii="宋体" w:hAnsi="宋体" w:eastAsia="宋体" w:cs="宋体"/>
                <w:sz w:val="18"/>
                <w:szCs w:val="18"/>
                <w:lang w:eastAsia="zh-CN"/>
              </w:rPr>
            </w:pPr>
            <w:r>
              <w:rPr>
                <w:rFonts w:hint="eastAsia" w:ascii="宋体" w:hAnsi="宋体" w:eastAsia="宋体" w:cs="宋体"/>
                <w:sz w:val="18"/>
                <w:szCs w:val="18"/>
              </w:rPr>
              <w:t>串口帧序列号</w:t>
            </w:r>
            <w:r>
              <w:rPr>
                <w:rFonts w:hint="eastAsia" w:cs="宋体"/>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67" w:hRule="atLeast"/>
          <w:jc w:val="center"/>
        </w:trPr>
        <w:tc>
          <w:tcPr>
            <w:tcW w:w="926"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1</w:t>
            </w:r>
          </w:p>
        </w:tc>
        <w:tc>
          <w:tcPr>
            <w:tcW w:w="679"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1</w:t>
            </w:r>
          </w:p>
        </w:tc>
        <w:tc>
          <w:tcPr>
            <w:tcW w:w="1346"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CMDType</w:t>
            </w:r>
          </w:p>
        </w:tc>
        <w:tc>
          <w:tcPr>
            <w:tcW w:w="5373" w:type="dxa"/>
            <w:noWrap w:val="0"/>
            <w:vAlign w:val="top"/>
          </w:tcPr>
          <w:p>
            <w:pPr>
              <w:pStyle w:val="44"/>
              <w:spacing w:before="0" w:after="0" w:line="360" w:lineRule="auto"/>
              <w:rPr>
                <w:rFonts w:hint="eastAsia" w:ascii="宋体" w:hAnsi="宋体" w:eastAsia="宋体" w:cs="宋体"/>
                <w:sz w:val="18"/>
                <w:szCs w:val="18"/>
                <w:lang w:eastAsia="zh-CN"/>
              </w:rPr>
            </w:pPr>
            <w:r>
              <w:rPr>
                <w:rFonts w:hint="eastAsia" w:ascii="宋体" w:hAnsi="宋体" w:eastAsia="宋体" w:cs="宋体"/>
                <w:sz w:val="18"/>
                <w:szCs w:val="18"/>
              </w:rPr>
              <w:t>指令代码，此处取值C0H，H代表十六进制</w:t>
            </w:r>
            <w:r>
              <w:rPr>
                <w:rFonts w:hint="eastAsia" w:cs="宋体"/>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926"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2</w:t>
            </w:r>
          </w:p>
        </w:tc>
        <w:tc>
          <w:tcPr>
            <w:tcW w:w="679"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4</w:t>
            </w:r>
          </w:p>
        </w:tc>
        <w:tc>
          <w:tcPr>
            <w:tcW w:w="1346"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Seconds</w:t>
            </w:r>
          </w:p>
        </w:tc>
        <w:tc>
          <w:tcPr>
            <w:tcW w:w="5373" w:type="dxa"/>
            <w:noWrap w:val="0"/>
            <w:vAlign w:val="top"/>
          </w:tcPr>
          <w:p>
            <w:pPr>
              <w:pStyle w:val="44"/>
              <w:spacing w:before="0" w:after="0" w:line="360" w:lineRule="auto"/>
              <w:rPr>
                <w:rFonts w:hint="eastAsia" w:ascii="宋体" w:hAnsi="宋体" w:eastAsia="宋体" w:cs="宋体"/>
                <w:sz w:val="18"/>
                <w:szCs w:val="18"/>
                <w:lang w:eastAsia="zh-CN"/>
              </w:rPr>
            </w:pPr>
            <w:r>
              <w:rPr>
                <w:rFonts w:hint="eastAsia" w:ascii="宋体" w:hAnsi="宋体" w:eastAsia="宋体" w:cs="宋体"/>
                <w:sz w:val="18"/>
                <w:szCs w:val="18"/>
              </w:rPr>
              <w:t>1970/1/1</w:t>
            </w:r>
            <w:r>
              <w:rPr>
                <w:rFonts w:hint="eastAsia" w:cs="宋体"/>
                <w:sz w:val="18"/>
                <w:szCs w:val="18"/>
                <w:lang w:val="en-US" w:eastAsia="zh-CN"/>
              </w:rPr>
              <w:t xml:space="preserve"> </w:t>
            </w:r>
            <w:r>
              <w:rPr>
                <w:rFonts w:hint="eastAsia" w:ascii="宋体" w:hAnsi="宋体" w:eastAsia="宋体" w:cs="宋体"/>
                <w:sz w:val="18"/>
                <w:szCs w:val="18"/>
              </w:rPr>
              <w:t>0:0:0距离当前的秒数，高位在前</w:t>
            </w:r>
            <w:r>
              <w:rPr>
                <w:rFonts w:hint="eastAsia" w:cs="宋体"/>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8" w:hRule="atLeast"/>
          <w:jc w:val="center"/>
        </w:trPr>
        <w:tc>
          <w:tcPr>
            <w:tcW w:w="926"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6</w:t>
            </w:r>
          </w:p>
        </w:tc>
        <w:tc>
          <w:tcPr>
            <w:tcW w:w="679"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7</w:t>
            </w:r>
          </w:p>
        </w:tc>
        <w:tc>
          <w:tcPr>
            <w:tcW w:w="1346"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Datetime</w:t>
            </w:r>
          </w:p>
        </w:tc>
        <w:tc>
          <w:tcPr>
            <w:tcW w:w="5373" w:type="dxa"/>
            <w:noWrap w:val="0"/>
            <w:vAlign w:val="top"/>
          </w:tcPr>
          <w:p>
            <w:pPr>
              <w:pStyle w:val="44"/>
              <w:spacing w:before="0" w:after="0" w:line="360" w:lineRule="auto"/>
              <w:rPr>
                <w:rFonts w:hint="eastAsia" w:ascii="宋体" w:hAnsi="宋体" w:eastAsia="宋体" w:cs="宋体"/>
                <w:sz w:val="18"/>
                <w:szCs w:val="18"/>
                <w:lang w:eastAsia="zh-CN"/>
              </w:rPr>
            </w:pPr>
            <w:r>
              <w:rPr>
                <w:rFonts w:hint="eastAsia" w:ascii="宋体" w:hAnsi="宋体" w:eastAsia="宋体" w:cs="宋体"/>
                <w:sz w:val="18"/>
                <w:szCs w:val="18"/>
              </w:rPr>
              <w:t>当前日期时间，yyyymmddhhmmss</w:t>
            </w:r>
            <w:r>
              <w:rPr>
                <w:rFonts w:hint="eastAsia" w:cs="宋体"/>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17" w:hRule="atLeast"/>
          <w:jc w:val="center"/>
        </w:trPr>
        <w:tc>
          <w:tcPr>
            <w:tcW w:w="926"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13</w:t>
            </w:r>
          </w:p>
        </w:tc>
        <w:tc>
          <w:tcPr>
            <w:tcW w:w="679"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1</w:t>
            </w:r>
          </w:p>
        </w:tc>
        <w:tc>
          <w:tcPr>
            <w:tcW w:w="1346"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LaneMode</w:t>
            </w:r>
          </w:p>
        </w:tc>
        <w:tc>
          <w:tcPr>
            <w:tcW w:w="5373" w:type="dxa"/>
            <w:noWrap w:val="0"/>
            <w:vAlign w:val="top"/>
          </w:tcPr>
          <w:p>
            <w:pPr>
              <w:pStyle w:val="44"/>
              <w:spacing w:before="0" w:after="0" w:line="360" w:lineRule="auto"/>
              <w:rPr>
                <w:rFonts w:hint="eastAsia" w:ascii="宋体" w:hAnsi="宋体" w:eastAsia="宋体" w:cs="宋体"/>
                <w:sz w:val="18"/>
                <w:szCs w:val="18"/>
                <w:lang w:eastAsia="zh-CN"/>
              </w:rPr>
            </w:pPr>
            <w:r>
              <w:rPr>
                <w:rFonts w:hint="eastAsia" w:ascii="宋体" w:hAnsi="宋体" w:eastAsia="宋体" w:cs="宋体"/>
                <w:sz w:val="18"/>
                <w:szCs w:val="18"/>
              </w:rPr>
              <w:t>车道模式：车道目前0为入口，1为出口</w:t>
            </w:r>
            <w:r>
              <w:rPr>
                <w:rFonts w:hint="eastAsia" w:cs="宋体"/>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4" w:hRule="atLeast"/>
          <w:jc w:val="center"/>
        </w:trPr>
        <w:tc>
          <w:tcPr>
            <w:tcW w:w="926"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14</w:t>
            </w:r>
          </w:p>
        </w:tc>
        <w:tc>
          <w:tcPr>
            <w:tcW w:w="679"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1</w:t>
            </w:r>
          </w:p>
        </w:tc>
        <w:tc>
          <w:tcPr>
            <w:tcW w:w="1346"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WaitTime</w:t>
            </w:r>
          </w:p>
        </w:tc>
        <w:tc>
          <w:tcPr>
            <w:tcW w:w="5373" w:type="dxa"/>
            <w:noWrap w:val="0"/>
            <w:vAlign w:val="top"/>
          </w:tcPr>
          <w:p>
            <w:pPr>
              <w:pStyle w:val="44"/>
              <w:spacing w:before="0" w:after="0" w:line="360" w:lineRule="auto"/>
              <w:rPr>
                <w:rFonts w:hint="eastAsia" w:ascii="宋体" w:hAnsi="宋体" w:eastAsia="宋体" w:cs="宋体"/>
                <w:sz w:val="18"/>
                <w:szCs w:val="18"/>
                <w:lang w:eastAsia="zh-CN"/>
              </w:rPr>
            </w:pPr>
            <w:r>
              <w:rPr>
                <w:rFonts w:hint="eastAsia" w:ascii="宋体" w:hAnsi="宋体" w:eastAsia="宋体" w:cs="宋体"/>
                <w:sz w:val="18"/>
                <w:szCs w:val="18"/>
              </w:rPr>
              <w:t>最小重读时间</w:t>
            </w:r>
            <w:r>
              <w:rPr>
                <w:rFonts w:hint="eastAsia" w:cs="宋体"/>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2" w:hRule="atLeast"/>
          <w:jc w:val="center"/>
        </w:trPr>
        <w:tc>
          <w:tcPr>
            <w:tcW w:w="926"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15</w:t>
            </w:r>
          </w:p>
        </w:tc>
        <w:tc>
          <w:tcPr>
            <w:tcW w:w="679"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1</w:t>
            </w:r>
          </w:p>
        </w:tc>
        <w:tc>
          <w:tcPr>
            <w:tcW w:w="1346"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TxPower</w:t>
            </w:r>
          </w:p>
        </w:tc>
        <w:tc>
          <w:tcPr>
            <w:tcW w:w="5373" w:type="dxa"/>
            <w:noWrap w:val="0"/>
            <w:vAlign w:val="top"/>
          </w:tcPr>
          <w:p>
            <w:pPr>
              <w:pStyle w:val="44"/>
              <w:spacing w:before="0" w:after="0" w:line="360" w:lineRule="auto"/>
              <w:rPr>
                <w:rFonts w:hint="eastAsia" w:ascii="宋体" w:hAnsi="宋体" w:eastAsia="宋体" w:cs="宋体"/>
                <w:sz w:val="18"/>
                <w:szCs w:val="18"/>
                <w:lang w:eastAsia="zh-CN"/>
              </w:rPr>
            </w:pPr>
            <w:r>
              <w:rPr>
                <w:rFonts w:hint="eastAsia" w:ascii="宋体" w:hAnsi="宋体" w:eastAsia="宋体" w:cs="宋体"/>
                <w:sz w:val="18"/>
                <w:szCs w:val="18"/>
              </w:rPr>
              <w:t>主天线功率级数</w:t>
            </w:r>
            <w:r>
              <w:rPr>
                <w:rFonts w:hint="eastAsia" w:cs="宋体"/>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57" w:hRule="atLeast"/>
          <w:jc w:val="center"/>
        </w:trPr>
        <w:tc>
          <w:tcPr>
            <w:tcW w:w="926"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16</w:t>
            </w:r>
          </w:p>
        </w:tc>
        <w:tc>
          <w:tcPr>
            <w:tcW w:w="679"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1</w:t>
            </w:r>
          </w:p>
        </w:tc>
        <w:tc>
          <w:tcPr>
            <w:tcW w:w="1346"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PLLChannelID</w:t>
            </w:r>
          </w:p>
        </w:tc>
        <w:tc>
          <w:tcPr>
            <w:tcW w:w="5373" w:type="dxa"/>
            <w:noWrap w:val="0"/>
            <w:vAlign w:val="top"/>
          </w:tcPr>
          <w:p>
            <w:pPr>
              <w:pStyle w:val="44"/>
              <w:spacing w:before="0" w:after="0" w:line="360" w:lineRule="auto"/>
              <w:rPr>
                <w:rFonts w:hint="eastAsia" w:ascii="宋体" w:hAnsi="宋体" w:eastAsia="宋体" w:cs="宋体"/>
                <w:sz w:val="18"/>
                <w:szCs w:val="18"/>
                <w:lang w:eastAsia="zh-CN"/>
              </w:rPr>
            </w:pPr>
            <w:r>
              <w:rPr>
                <w:rFonts w:hint="eastAsia" w:ascii="宋体" w:hAnsi="宋体" w:eastAsia="宋体" w:cs="宋体"/>
                <w:sz w:val="18"/>
                <w:szCs w:val="18"/>
              </w:rPr>
              <w:t>信道号</w:t>
            </w:r>
            <w:r>
              <w:rPr>
                <w:rFonts w:hint="eastAsia" w:cs="宋体"/>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1" w:hRule="atLeast"/>
          <w:jc w:val="center"/>
        </w:trPr>
        <w:tc>
          <w:tcPr>
            <w:tcW w:w="926"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17</w:t>
            </w:r>
          </w:p>
        </w:tc>
        <w:tc>
          <w:tcPr>
            <w:tcW w:w="679"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1</w:t>
            </w:r>
          </w:p>
        </w:tc>
        <w:tc>
          <w:tcPr>
            <w:tcW w:w="1346"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BCC</w:t>
            </w:r>
          </w:p>
        </w:tc>
        <w:tc>
          <w:tcPr>
            <w:tcW w:w="5373" w:type="dxa"/>
            <w:noWrap w:val="0"/>
            <w:vAlign w:val="top"/>
          </w:tcPr>
          <w:p>
            <w:pPr>
              <w:pStyle w:val="44"/>
              <w:spacing w:before="0" w:after="0" w:line="360" w:lineRule="auto"/>
              <w:rPr>
                <w:rFonts w:hint="eastAsia" w:ascii="宋体" w:hAnsi="宋体" w:eastAsia="宋体" w:cs="宋体"/>
                <w:sz w:val="18"/>
                <w:szCs w:val="18"/>
                <w:lang w:eastAsia="zh-CN"/>
              </w:rPr>
            </w:pPr>
            <w:r>
              <w:rPr>
                <w:rFonts w:hint="eastAsia" w:ascii="宋体" w:hAnsi="宋体" w:eastAsia="宋体" w:cs="宋体"/>
                <w:sz w:val="18"/>
                <w:szCs w:val="18"/>
              </w:rPr>
              <w:t>异或校验值</w:t>
            </w:r>
            <w:r>
              <w:rPr>
                <w:rFonts w:hint="eastAsia" w:cs="宋体"/>
                <w:sz w:val="18"/>
                <w:szCs w:val="18"/>
                <w:lang w:eastAsia="zh-CN"/>
              </w:rPr>
              <w:t>。</w:t>
            </w:r>
          </w:p>
        </w:tc>
      </w:tr>
    </w:tbl>
    <w:p>
      <w:pPr>
        <w:pStyle w:val="6"/>
        <w:spacing w:before="8" w:line="360" w:lineRule="auto"/>
        <w:rPr>
          <w:rFonts w:hint="eastAsia" w:ascii="宋体" w:hAnsi="宋体" w:eastAsia="宋体" w:cs="宋体"/>
          <w:b/>
          <w:sz w:val="21"/>
          <w:szCs w:val="21"/>
        </w:rPr>
      </w:pPr>
    </w:p>
    <w:p>
      <w:pPr>
        <w:numPr>
          <w:ilvl w:val="0"/>
          <w:numId w:val="26"/>
        </w:numPr>
        <w:spacing w:after="120" w:line="360" w:lineRule="auto"/>
        <w:ind w:left="0" w:leftChars="0" w:firstLine="420" w:firstLineChars="200"/>
        <w:rPr>
          <w:rFonts w:hint="default" w:ascii="宋体" w:hAnsi="宋体" w:eastAsia="宋体" w:cs="宋体"/>
          <w:sz w:val="21"/>
          <w:szCs w:val="21"/>
          <w:lang w:val="en-US" w:eastAsia="zh-CN"/>
        </w:rPr>
      </w:pPr>
      <w:r>
        <w:rPr>
          <w:rFonts w:hint="eastAsia" w:ascii="宋体" w:hAnsi="宋体" w:eastAsia="宋体" w:cs="宋体"/>
          <w:sz w:val="21"/>
          <w:szCs w:val="21"/>
        </w:rPr>
        <w:t>继续交易指令</w:t>
      </w:r>
      <w:r>
        <w:rPr>
          <w:rFonts w:hint="eastAsia" w:ascii="宋体" w:hAnsi="宋体" w:cs="宋体"/>
          <w:sz w:val="21"/>
          <w:szCs w:val="21"/>
          <w:lang w:val="en-US" w:eastAsia="zh-CN"/>
        </w:rPr>
        <w:t>—</w:t>
      </w:r>
      <w:r>
        <w:rPr>
          <w:rFonts w:hint="eastAsia" w:ascii="宋体" w:hAnsi="宋体" w:eastAsia="宋体" w:cs="宋体"/>
          <w:sz w:val="21"/>
          <w:szCs w:val="21"/>
        </w:rPr>
        <w:t>C1</w:t>
      </w:r>
      <w:r>
        <w:rPr>
          <w:rFonts w:hint="eastAsia" w:ascii="宋体" w:hAnsi="宋体" w:cs="宋体"/>
          <w:sz w:val="21"/>
          <w:szCs w:val="21"/>
          <w:lang w:val="en-US" w:eastAsia="zh-CN"/>
        </w:rPr>
        <w:t>H如表A.4所示：</w:t>
      </w:r>
    </w:p>
    <w:p>
      <w:pPr>
        <w:spacing w:after="240" w:afterLines="100" w:line="360" w:lineRule="auto"/>
        <w:ind w:firstLine="482"/>
        <w:jc w:val="center"/>
        <w:rPr>
          <w:rFonts w:hint="eastAsia" w:ascii="黑体" w:hAnsi="黑体" w:eastAsia="黑体" w:cs="黑体"/>
          <w:sz w:val="21"/>
          <w:szCs w:val="21"/>
          <w:lang w:val="en-US" w:eastAsia="zh-CN"/>
        </w:rPr>
      </w:pPr>
      <w:r>
        <w:rPr>
          <w:rFonts w:hint="eastAsia" w:ascii="黑体" w:hAnsi="黑体" w:eastAsia="黑体" w:cs="黑体"/>
          <w:sz w:val="21"/>
          <w:szCs w:val="21"/>
        </w:rPr>
        <w:t>表</w:t>
      </w:r>
      <w:r>
        <w:rPr>
          <w:rFonts w:hint="eastAsia" w:ascii="黑体" w:hAnsi="黑体" w:eastAsia="黑体" w:cs="黑体"/>
          <w:sz w:val="21"/>
          <w:szCs w:val="21"/>
          <w:lang w:val="en-US" w:eastAsia="zh-CN"/>
        </w:rPr>
        <w:t>A.4　</w:t>
      </w:r>
      <w:r>
        <w:rPr>
          <w:rFonts w:hint="eastAsia" w:ascii="黑体" w:hAnsi="黑体" w:eastAsia="黑体" w:cs="黑体"/>
          <w:sz w:val="21"/>
          <w:szCs w:val="21"/>
        </w:rPr>
        <w:t>继续交易指令</w:t>
      </w:r>
      <w:r>
        <w:rPr>
          <w:rFonts w:hint="eastAsia" w:ascii="黑体" w:hAnsi="黑体" w:eastAsia="黑体" w:cs="黑体"/>
          <w:sz w:val="21"/>
          <w:szCs w:val="21"/>
          <w:lang w:val="en-US" w:eastAsia="zh-CN"/>
        </w:rPr>
        <w:t>—</w:t>
      </w:r>
      <w:r>
        <w:rPr>
          <w:rFonts w:hint="eastAsia" w:ascii="黑体" w:hAnsi="黑体" w:eastAsia="黑体" w:cs="黑体"/>
          <w:sz w:val="21"/>
          <w:szCs w:val="21"/>
        </w:rPr>
        <w:t>C1</w:t>
      </w:r>
      <w:r>
        <w:rPr>
          <w:rFonts w:hint="eastAsia" w:ascii="黑体" w:hAnsi="黑体" w:eastAsia="黑体" w:cs="黑体"/>
          <w:sz w:val="21"/>
          <w:szCs w:val="21"/>
          <w:lang w:val="en-US" w:eastAsia="zh-CN"/>
        </w:rPr>
        <w:t>H</w:t>
      </w:r>
    </w:p>
    <w:tbl>
      <w:tblPr>
        <w:tblStyle w:val="1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749"/>
        <w:gridCol w:w="1121"/>
        <w:gridCol w:w="1157"/>
        <w:gridCol w:w="5299"/>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93" w:hRule="atLeast"/>
          <w:jc w:val="center"/>
        </w:trPr>
        <w:tc>
          <w:tcPr>
            <w:tcW w:w="749" w:type="dxa"/>
            <w:tcBorders>
              <w:top w:val="single" w:color="auto" w:sz="4" w:space="0"/>
              <w:left w:val="single" w:color="auto" w:sz="4" w:space="0"/>
              <w:bottom w:val="single" w:color="auto" w:sz="4" w:space="0"/>
              <w:right w:val="single" w:color="auto" w:sz="4" w:space="0"/>
            </w:tcBorders>
            <w:noWrap w:val="0"/>
            <w:vAlign w:val="top"/>
          </w:tcPr>
          <w:p>
            <w:pPr>
              <w:pStyle w:val="44"/>
              <w:spacing w:before="59" w:line="360" w:lineRule="auto"/>
              <w:ind w:left="165"/>
              <w:rPr>
                <w:rFonts w:hint="eastAsia" w:ascii="宋体" w:hAnsi="宋体" w:eastAsia="宋体" w:cs="宋体"/>
                <w:sz w:val="18"/>
                <w:szCs w:val="18"/>
              </w:rPr>
            </w:pPr>
            <w:r>
              <w:rPr>
                <w:rFonts w:hint="eastAsia" w:ascii="宋体" w:hAnsi="宋体" w:eastAsia="宋体" w:cs="宋体"/>
                <w:sz w:val="18"/>
                <w:szCs w:val="18"/>
              </w:rPr>
              <w:t>位置</w:t>
            </w:r>
          </w:p>
        </w:tc>
        <w:tc>
          <w:tcPr>
            <w:tcW w:w="1121" w:type="dxa"/>
            <w:tcBorders>
              <w:top w:val="single" w:color="auto" w:sz="4" w:space="0"/>
              <w:left w:val="single" w:color="auto" w:sz="4" w:space="0"/>
              <w:bottom w:val="single" w:color="auto" w:sz="4" w:space="0"/>
              <w:right w:val="single" w:color="auto" w:sz="4" w:space="0"/>
            </w:tcBorders>
            <w:noWrap w:val="0"/>
            <w:vAlign w:val="top"/>
          </w:tcPr>
          <w:p>
            <w:pPr>
              <w:pStyle w:val="44"/>
              <w:spacing w:before="59" w:line="360" w:lineRule="auto"/>
              <w:ind w:left="244"/>
              <w:rPr>
                <w:rFonts w:hint="eastAsia" w:ascii="宋体" w:hAnsi="宋体" w:eastAsia="宋体" w:cs="宋体"/>
                <w:sz w:val="18"/>
                <w:szCs w:val="18"/>
              </w:rPr>
            </w:pPr>
            <w:r>
              <w:rPr>
                <w:rFonts w:hint="eastAsia" w:ascii="宋体" w:hAnsi="宋体" w:eastAsia="宋体" w:cs="宋体"/>
                <w:sz w:val="18"/>
                <w:szCs w:val="18"/>
              </w:rPr>
              <w:t>字节数</w:t>
            </w:r>
          </w:p>
        </w:tc>
        <w:tc>
          <w:tcPr>
            <w:tcW w:w="1157" w:type="dxa"/>
            <w:tcBorders>
              <w:top w:val="single" w:color="auto" w:sz="4" w:space="0"/>
              <w:left w:val="single" w:color="auto" w:sz="4" w:space="0"/>
              <w:bottom w:val="single" w:color="auto" w:sz="4" w:space="0"/>
              <w:right w:val="single" w:color="auto" w:sz="4" w:space="0"/>
            </w:tcBorders>
            <w:noWrap w:val="0"/>
            <w:vAlign w:val="top"/>
          </w:tcPr>
          <w:p>
            <w:pPr>
              <w:pStyle w:val="44"/>
              <w:spacing w:before="59" w:line="360" w:lineRule="auto"/>
              <w:ind w:left="263"/>
              <w:rPr>
                <w:rFonts w:hint="eastAsia" w:ascii="宋体" w:hAnsi="宋体" w:eastAsia="宋体" w:cs="宋体"/>
                <w:sz w:val="18"/>
                <w:szCs w:val="18"/>
              </w:rPr>
            </w:pPr>
            <w:r>
              <w:rPr>
                <w:rFonts w:hint="eastAsia" w:ascii="宋体" w:hAnsi="宋体" w:eastAsia="宋体" w:cs="宋体"/>
                <w:sz w:val="18"/>
                <w:szCs w:val="18"/>
              </w:rPr>
              <w:t>数据元</w:t>
            </w:r>
          </w:p>
        </w:tc>
        <w:tc>
          <w:tcPr>
            <w:tcW w:w="5299" w:type="dxa"/>
            <w:tcBorders>
              <w:top w:val="single" w:color="auto" w:sz="4" w:space="0"/>
              <w:left w:val="single" w:color="auto" w:sz="4" w:space="0"/>
              <w:bottom w:val="single" w:color="auto" w:sz="4" w:space="0"/>
              <w:right w:val="single" w:color="auto" w:sz="4" w:space="0"/>
            </w:tcBorders>
            <w:noWrap w:val="0"/>
            <w:vAlign w:val="top"/>
          </w:tcPr>
          <w:p>
            <w:pPr>
              <w:pStyle w:val="44"/>
              <w:spacing w:before="59" w:line="360" w:lineRule="auto"/>
              <w:ind w:left="2209" w:right="2191"/>
              <w:jc w:val="center"/>
              <w:rPr>
                <w:rFonts w:hint="eastAsia" w:ascii="宋体" w:hAnsi="宋体" w:eastAsia="宋体" w:cs="宋体"/>
                <w:sz w:val="18"/>
                <w:szCs w:val="18"/>
              </w:rPr>
            </w:pPr>
            <w:r>
              <w:rPr>
                <w:rFonts w:hint="eastAsia" w:ascii="宋体" w:hAnsi="宋体" w:eastAsia="宋体" w:cs="宋体"/>
                <w:sz w:val="18"/>
                <w:szCs w:val="18"/>
              </w:rPr>
              <w:t>数据内容</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67" w:hRule="atLeast"/>
          <w:jc w:val="center"/>
        </w:trPr>
        <w:tc>
          <w:tcPr>
            <w:tcW w:w="749" w:type="dxa"/>
            <w:tcBorders>
              <w:top w:val="single" w:color="auto" w:sz="4" w:space="0"/>
              <w:left w:val="single" w:color="auto" w:sz="4" w:space="0"/>
              <w:bottom w:val="single" w:color="auto" w:sz="4" w:space="0"/>
              <w:right w:val="single" w:color="auto" w:sz="4" w:space="0"/>
            </w:tcBorders>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0</w:t>
            </w:r>
          </w:p>
        </w:tc>
        <w:tc>
          <w:tcPr>
            <w:tcW w:w="1121" w:type="dxa"/>
            <w:tcBorders>
              <w:top w:val="single" w:color="auto" w:sz="4" w:space="0"/>
              <w:left w:val="single" w:color="auto" w:sz="4" w:space="0"/>
              <w:bottom w:val="single" w:color="auto" w:sz="4" w:space="0"/>
              <w:right w:val="single" w:color="auto" w:sz="4" w:space="0"/>
            </w:tcBorders>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1</w:t>
            </w:r>
          </w:p>
        </w:tc>
        <w:tc>
          <w:tcPr>
            <w:tcW w:w="1157" w:type="dxa"/>
            <w:tcBorders>
              <w:top w:val="single" w:color="auto" w:sz="4" w:space="0"/>
              <w:left w:val="single" w:color="auto" w:sz="4" w:space="0"/>
              <w:bottom w:val="single" w:color="auto" w:sz="4" w:space="0"/>
              <w:right w:val="single" w:color="auto" w:sz="4" w:space="0"/>
            </w:tcBorders>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RSCTL</w:t>
            </w:r>
          </w:p>
        </w:tc>
        <w:tc>
          <w:tcPr>
            <w:tcW w:w="5299" w:type="dxa"/>
            <w:tcBorders>
              <w:top w:val="single" w:color="auto" w:sz="4" w:space="0"/>
              <w:left w:val="single" w:color="auto" w:sz="4" w:space="0"/>
              <w:bottom w:val="single" w:color="auto" w:sz="4" w:space="0"/>
              <w:right w:val="single" w:color="auto" w:sz="4" w:space="0"/>
            </w:tcBorders>
            <w:noWrap w:val="0"/>
            <w:vAlign w:val="top"/>
          </w:tcPr>
          <w:p>
            <w:pPr>
              <w:pStyle w:val="44"/>
              <w:spacing w:before="0" w:after="0" w:line="360" w:lineRule="auto"/>
              <w:rPr>
                <w:rFonts w:hint="eastAsia" w:ascii="宋体" w:hAnsi="宋体" w:eastAsia="宋体" w:cs="宋体"/>
                <w:sz w:val="18"/>
                <w:szCs w:val="18"/>
                <w:lang w:eastAsia="zh-CN"/>
              </w:rPr>
            </w:pPr>
            <w:r>
              <w:rPr>
                <w:rFonts w:hint="eastAsia" w:ascii="宋体" w:hAnsi="宋体" w:eastAsia="宋体" w:cs="宋体"/>
                <w:sz w:val="18"/>
                <w:szCs w:val="18"/>
              </w:rPr>
              <w:t>串口帧序列号</w:t>
            </w:r>
            <w:r>
              <w:rPr>
                <w:rFonts w:hint="eastAsia" w:cs="宋体"/>
                <w:sz w:val="18"/>
                <w:szCs w:val="18"/>
                <w:lang w:eastAsia="zh-CN"/>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40" w:hRule="atLeast"/>
          <w:jc w:val="center"/>
        </w:trPr>
        <w:tc>
          <w:tcPr>
            <w:tcW w:w="749" w:type="dxa"/>
            <w:tcBorders>
              <w:top w:val="single" w:color="auto" w:sz="4" w:space="0"/>
              <w:left w:val="single" w:color="auto" w:sz="4" w:space="0"/>
              <w:bottom w:val="single" w:color="auto" w:sz="4" w:space="0"/>
              <w:right w:val="single" w:color="auto" w:sz="4" w:space="0"/>
            </w:tcBorders>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1</w:t>
            </w:r>
          </w:p>
        </w:tc>
        <w:tc>
          <w:tcPr>
            <w:tcW w:w="1121" w:type="dxa"/>
            <w:tcBorders>
              <w:top w:val="single" w:color="auto" w:sz="4" w:space="0"/>
              <w:left w:val="single" w:color="auto" w:sz="4" w:space="0"/>
              <w:bottom w:val="single" w:color="auto" w:sz="4" w:space="0"/>
              <w:right w:val="single" w:color="auto" w:sz="4" w:space="0"/>
            </w:tcBorders>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1</w:t>
            </w:r>
          </w:p>
        </w:tc>
        <w:tc>
          <w:tcPr>
            <w:tcW w:w="1157" w:type="dxa"/>
            <w:tcBorders>
              <w:top w:val="single" w:color="auto" w:sz="4" w:space="0"/>
              <w:left w:val="single" w:color="auto" w:sz="4" w:space="0"/>
              <w:bottom w:val="single" w:color="auto" w:sz="4" w:space="0"/>
              <w:right w:val="single" w:color="auto" w:sz="4" w:space="0"/>
            </w:tcBorders>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CMDType</w:t>
            </w:r>
          </w:p>
        </w:tc>
        <w:tc>
          <w:tcPr>
            <w:tcW w:w="5299" w:type="dxa"/>
            <w:tcBorders>
              <w:top w:val="single" w:color="auto" w:sz="4" w:space="0"/>
              <w:left w:val="single" w:color="auto" w:sz="4" w:space="0"/>
              <w:bottom w:val="single" w:color="auto" w:sz="4" w:space="0"/>
              <w:right w:val="single" w:color="auto" w:sz="4" w:space="0"/>
            </w:tcBorders>
            <w:noWrap w:val="0"/>
            <w:vAlign w:val="top"/>
          </w:tcPr>
          <w:p>
            <w:pPr>
              <w:pStyle w:val="44"/>
              <w:spacing w:before="0" w:after="0" w:line="360" w:lineRule="auto"/>
              <w:rPr>
                <w:rFonts w:hint="eastAsia" w:ascii="宋体" w:hAnsi="宋体" w:eastAsia="宋体" w:cs="宋体"/>
                <w:sz w:val="18"/>
                <w:szCs w:val="18"/>
                <w:lang w:eastAsia="zh-CN"/>
              </w:rPr>
            </w:pPr>
            <w:r>
              <w:rPr>
                <w:rFonts w:hint="eastAsia" w:ascii="宋体" w:hAnsi="宋体" w:eastAsia="宋体" w:cs="宋体"/>
                <w:sz w:val="18"/>
                <w:szCs w:val="18"/>
              </w:rPr>
              <w:t>指令代码，此处取值C1H</w:t>
            </w:r>
            <w:r>
              <w:rPr>
                <w:rFonts w:hint="eastAsia" w:cs="宋体"/>
                <w:sz w:val="18"/>
                <w:szCs w:val="18"/>
                <w:lang w:eastAsia="zh-CN"/>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00" w:hRule="atLeast"/>
          <w:jc w:val="center"/>
        </w:trPr>
        <w:tc>
          <w:tcPr>
            <w:tcW w:w="749" w:type="dxa"/>
            <w:tcBorders>
              <w:top w:val="single" w:color="auto" w:sz="4" w:space="0"/>
              <w:left w:val="single" w:color="auto" w:sz="4" w:space="0"/>
              <w:bottom w:val="single" w:color="auto" w:sz="4" w:space="0"/>
              <w:right w:val="single" w:color="auto" w:sz="4" w:space="0"/>
            </w:tcBorders>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2</w:t>
            </w:r>
          </w:p>
        </w:tc>
        <w:tc>
          <w:tcPr>
            <w:tcW w:w="1121" w:type="dxa"/>
            <w:tcBorders>
              <w:top w:val="single" w:color="auto" w:sz="4" w:space="0"/>
              <w:left w:val="single" w:color="auto" w:sz="4" w:space="0"/>
              <w:bottom w:val="single" w:color="auto" w:sz="4" w:space="0"/>
              <w:right w:val="single" w:color="auto" w:sz="4" w:space="0"/>
            </w:tcBorders>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4</w:t>
            </w:r>
          </w:p>
        </w:tc>
        <w:tc>
          <w:tcPr>
            <w:tcW w:w="1157" w:type="dxa"/>
            <w:tcBorders>
              <w:top w:val="single" w:color="auto" w:sz="4" w:space="0"/>
              <w:left w:val="single" w:color="auto" w:sz="4" w:space="0"/>
              <w:bottom w:val="single" w:color="auto" w:sz="4" w:space="0"/>
              <w:right w:val="single" w:color="auto" w:sz="4" w:space="0"/>
            </w:tcBorders>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OBUID</w:t>
            </w:r>
          </w:p>
        </w:tc>
        <w:tc>
          <w:tcPr>
            <w:tcW w:w="5299" w:type="dxa"/>
            <w:tcBorders>
              <w:top w:val="single" w:color="auto" w:sz="4" w:space="0"/>
              <w:left w:val="single" w:color="auto" w:sz="4" w:space="0"/>
              <w:bottom w:val="single" w:color="auto" w:sz="4" w:space="0"/>
              <w:right w:val="single" w:color="auto" w:sz="4" w:space="0"/>
            </w:tcBorders>
            <w:noWrap w:val="0"/>
            <w:vAlign w:val="top"/>
          </w:tcPr>
          <w:p>
            <w:pPr>
              <w:pStyle w:val="44"/>
              <w:spacing w:before="0" w:after="0" w:line="360" w:lineRule="auto"/>
              <w:rPr>
                <w:rFonts w:hint="eastAsia" w:ascii="宋体" w:hAnsi="宋体" w:eastAsia="宋体" w:cs="宋体"/>
                <w:sz w:val="18"/>
                <w:szCs w:val="18"/>
                <w:lang w:eastAsia="zh-CN"/>
              </w:rPr>
            </w:pPr>
            <w:r>
              <w:rPr>
                <w:rFonts w:hint="eastAsia" w:ascii="宋体" w:hAnsi="宋体" w:eastAsia="宋体" w:cs="宋体"/>
                <w:sz w:val="18"/>
                <w:szCs w:val="18"/>
              </w:rPr>
              <w:t>OBU号(在特定情况下可填充0)</w:t>
            </w:r>
            <w:r>
              <w:rPr>
                <w:rFonts w:hint="eastAsia" w:cs="宋体"/>
                <w:sz w:val="18"/>
                <w:szCs w:val="18"/>
                <w:lang w:eastAsia="zh-CN"/>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40" w:hRule="atLeast"/>
          <w:jc w:val="center"/>
        </w:trPr>
        <w:tc>
          <w:tcPr>
            <w:tcW w:w="749" w:type="dxa"/>
            <w:tcBorders>
              <w:top w:val="single" w:color="auto" w:sz="4" w:space="0"/>
              <w:left w:val="single" w:color="auto" w:sz="4" w:space="0"/>
              <w:bottom w:val="single" w:color="auto" w:sz="4" w:space="0"/>
              <w:right w:val="single" w:color="auto" w:sz="4" w:space="0"/>
            </w:tcBorders>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6</w:t>
            </w:r>
          </w:p>
        </w:tc>
        <w:tc>
          <w:tcPr>
            <w:tcW w:w="1121" w:type="dxa"/>
            <w:tcBorders>
              <w:top w:val="single" w:color="auto" w:sz="4" w:space="0"/>
              <w:left w:val="single" w:color="auto" w:sz="4" w:space="0"/>
              <w:bottom w:val="single" w:color="auto" w:sz="4" w:space="0"/>
              <w:right w:val="single" w:color="auto" w:sz="4" w:space="0"/>
            </w:tcBorders>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1</w:t>
            </w:r>
          </w:p>
        </w:tc>
        <w:tc>
          <w:tcPr>
            <w:tcW w:w="1157" w:type="dxa"/>
            <w:tcBorders>
              <w:top w:val="single" w:color="auto" w:sz="4" w:space="0"/>
              <w:left w:val="single" w:color="auto" w:sz="4" w:space="0"/>
              <w:bottom w:val="single" w:color="auto" w:sz="4" w:space="0"/>
              <w:right w:val="single" w:color="auto" w:sz="4" w:space="0"/>
            </w:tcBorders>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BCC</w:t>
            </w:r>
          </w:p>
        </w:tc>
        <w:tc>
          <w:tcPr>
            <w:tcW w:w="5299" w:type="dxa"/>
            <w:tcBorders>
              <w:top w:val="single" w:color="auto" w:sz="4" w:space="0"/>
              <w:left w:val="single" w:color="auto" w:sz="4" w:space="0"/>
              <w:bottom w:val="single" w:color="auto" w:sz="4" w:space="0"/>
              <w:right w:val="single" w:color="auto" w:sz="4" w:space="0"/>
            </w:tcBorders>
            <w:noWrap w:val="0"/>
            <w:vAlign w:val="top"/>
          </w:tcPr>
          <w:p>
            <w:pPr>
              <w:pStyle w:val="44"/>
              <w:spacing w:before="0" w:after="0" w:line="360" w:lineRule="auto"/>
              <w:rPr>
                <w:rFonts w:hint="eastAsia" w:ascii="宋体" w:hAnsi="宋体" w:eastAsia="宋体" w:cs="宋体"/>
                <w:sz w:val="18"/>
                <w:szCs w:val="18"/>
                <w:lang w:eastAsia="zh-CN"/>
              </w:rPr>
            </w:pPr>
            <w:r>
              <w:rPr>
                <w:rFonts w:hint="eastAsia" w:ascii="宋体" w:hAnsi="宋体" w:eastAsia="宋体" w:cs="宋体"/>
                <w:sz w:val="18"/>
                <w:szCs w:val="18"/>
              </w:rPr>
              <w:t>异或校验值</w:t>
            </w:r>
            <w:r>
              <w:rPr>
                <w:rFonts w:hint="eastAsia" w:cs="宋体"/>
                <w:sz w:val="18"/>
                <w:szCs w:val="18"/>
                <w:lang w:eastAsia="zh-CN"/>
              </w:rPr>
              <w:t>。</w:t>
            </w:r>
          </w:p>
        </w:tc>
      </w:tr>
    </w:tbl>
    <w:p>
      <w:pPr>
        <w:pStyle w:val="6"/>
        <w:spacing w:before="11" w:line="360" w:lineRule="auto"/>
        <w:rPr>
          <w:rFonts w:hint="eastAsia" w:ascii="宋体" w:hAnsi="宋体" w:eastAsia="宋体" w:cs="宋体"/>
          <w:b/>
          <w:sz w:val="21"/>
          <w:szCs w:val="21"/>
        </w:rPr>
      </w:pPr>
    </w:p>
    <w:p>
      <w:pPr>
        <w:numPr>
          <w:ilvl w:val="0"/>
          <w:numId w:val="26"/>
        </w:numPr>
        <w:spacing w:after="120" w:line="360" w:lineRule="auto"/>
        <w:ind w:left="0" w:leftChars="0" w:firstLine="420" w:firstLineChars="200"/>
        <w:rPr>
          <w:rFonts w:hint="default" w:ascii="宋体" w:hAnsi="宋体" w:eastAsia="宋体" w:cs="宋体"/>
          <w:sz w:val="21"/>
          <w:szCs w:val="21"/>
          <w:lang w:val="en-US" w:eastAsia="zh-CN"/>
        </w:rPr>
      </w:pPr>
      <w:bookmarkStart w:id="141" w:name="4.3_停止交易指令－C2"/>
      <w:bookmarkEnd w:id="141"/>
      <w:bookmarkStart w:id="142" w:name="4.5_消费以及写过站信息指令－C6"/>
      <w:bookmarkEnd w:id="142"/>
      <w:r>
        <w:rPr>
          <w:rFonts w:hint="eastAsia" w:ascii="宋体" w:hAnsi="宋体" w:eastAsia="宋体" w:cs="宋体"/>
          <w:sz w:val="21"/>
          <w:szCs w:val="21"/>
        </w:rPr>
        <w:t>停止交易指令</w:t>
      </w:r>
      <w:r>
        <w:rPr>
          <w:rFonts w:hint="eastAsia" w:ascii="宋体" w:hAnsi="宋体" w:cs="宋体"/>
          <w:sz w:val="21"/>
          <w:szCs w:val="21"/>
          <w:lang w:val="en-US" w:eastAsia="zh-CN"/>
        </w:rPr>
        <w:t>—</w:t>
      </w:r>
      <w:r>
        <w:rPr>
          <w:rFonts w:hint="eastAsia" w:ascii="宋体" w:hAnsi="宋体" w:eastAsia="宋体" w:cs="宋体"/>
          <w:sz w:val="21"/>
          <w:szCs w:val="21"/>
        </w:rPr>
        <w:t>C2</w:t>
      </w:r>
      <w:r>
        <w:rPr>
          <w:rFonts w:hint="eastAsia" w:ascii="宋体" w:hAnsi="宋体" w:cs="宋体"/>
          <w:sz w:val="21"/>
          <w:szCs w:val="21"/>
          <w:lang w:val="en-US" w:eastAsia="zh-CN"/>
        </w:rPr>
        <w:t>H如表A.5所示：</w:t>
      </w:r>
    </w:p>
    <w:p>
      <w:pPr>
        <w:spacing w:after="240" w:afterLines="100" w:line="360" w:lineRule="auto"/>
        <w:ind w:firstLine="482"/>
        <w:jc w:val="center"/>
        <w:rPr>
          <w:rFonts w:hint="eastAsia" w:ascii="黑体" w:hAnsi="黑体" w:eastAsia="黑体" w:cs="黑体"/>
          <w:sz w:val="21"/>
          <w:szCs w:val="21"/>
          <w:lang w:val="en-US" w:eastAsia="zh-CN"/>
        </w:rPr>
      </w:pPr>
      <w:r>
        <w:rPr>
          <w:rFonts w:hint="eastAsia" w:ascii="黑体" w:hAnsi="黑体" w:eastAsia="黑体" w:cs="黑体"/>
          <w:sz w:val="21"/>
          <w:szCs w:val="21"/>
        </w:rPr>
        <w:t>表</w:t>
      </w:r>
      <w:r>
        <w:rPr>
          <w:rFonts w:hint="eastAsia" w:ascii="黑体" w:hAnsi="黑体" w:eastAsia="黑体" w:cs="黑体"/>
          <w:sz w:val="21"/>
          <w:szCs w:val="21"/>
          <w:lang w:val="en-US" w:eastAsia="zh-CN"/>
        </w:rPr>
        <w:t>A.5　</w:t>
      </w:r>
      <w:r>
        <w:rPr>
          <w:rFonts w:hint="eastAsia" w:ascii="黑体" w:hAnsi="黑体" w:eastAsia="黑体" w:cs="黑体"/>
          <w:sz w:val="21"/>
          <w:szCs w:val="21"/>
        </w:rPr>
        <w:t>停止交易指令</w:t>
      </w:r>
      <w:r>
        <w:rPr>
          <w:rFonts w:hint="eastAsia" w:ascii="黑体" w:hAnsi="黑体" w:eastAsia="黑体" w:cs="黑体"/>
          <w:sz w:val="21"/>
          <w:szCs w:val="21"/>
          <w:lang w:val="en-US" w:eastAsia="zh-CN"/>
        </w:rPr>
        <w:t>—</w:t>
      </w:r>
      <w:r>
        <w:rPr>
          <w:rFonts w:hint="eastAsia" w:ascii="黑体" w:hAnsi="黑体" w:eastAsia="黑体" w:cs="黑体"/>
          <w:sz w:val="21"/>
          <w:szCs w:val="21"/>
        </w:rPr>
        <w:t>C2</w:t>
      </w:r>
      <w:r>
        <w:rPr>
          <w:rFonts w:hint="eastAsia" w:ascii="黑体" w:hAnsi="黑体" w:eastAsia="黑体" w:cs="黑体"/>
          <w:sz w:val="21"/>
          <w:szCs w:val="21"/>
          <w:lang w:val="en-US" w:eastAsia="zh-CN"/>
        </w:rPr>
        <w:t>H</w:t>
      </w:r>
    </w:p>
    <w:tbl>
      <w:tblPr>
        <w:tblStyle w:val="1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734"/>
        <w:gridCol w:w="1101"/>
        <w:gridCol w:w="1653"/>
        <w:gridCol w:w="4835"/>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40" w:hRule="atLeast"/>
          <w:jc w:val="center"/>
        </w:trPr>
        <w:tc>
          <w:tcPr>
            <w:tcW w:w="734" w:type="dxa"/>
            <w:tcBorders>
              <w:top w:val="single" w:color="auto" w:sz="4" w:space="0"/>
              <w:left w:val="single" w:color="auto" w:sz="4" w:space="0"/>
              <w:bottom w:val="single" w:color="auto" w:sz="4" w:space="0"/>
              <w:right w:val="single" w:color="auto" w:sz="4" w:space="0"/>
            </w:tcBorders>
            <w:noWrap w:val="0"/>
            <w:vAlign w:val="top"/>
          </w:tcPr>
          <w:p>
            <w:pPr>
              <w:pStyle w:val="44"/>
              <w:spacing w:before="59" w:line="360" w:lineRule="auto"/>
              <w:ind w:left="165"/>
              <w:jc w:val="both"/>
              <w:rPr>
                <w:rFonts w:hint="eastAsia" w:ascii="宋体" w:hAnsi="宋体" w:eastAsia="宋体" w:cs="宋体"/>
                <w:sz w:val="18"/>
                <w:szCs w:val="18"/>
              </w:rPr>
            </w:pPr>
            <w:r>
              <w:rPr>
                <w:rFonts w:hint="eastAsia" w:ascii="宋体" w:hAnsi="宋体" w:eastAsia="宋体" w:cs="宋体"/>
                <w:sz w:val="18"/>
                <w:szCs w:val="18"/>
              </w:rPr>
              <w:t>位置</w:t>
            </w:r>
          </w:p>
        </w:tc>
        <w:tc>
          <w:tcPr>
            <w:tcW w:w="1101" w:type="dxa"/>
            <w:tcBorders>
              <w:top w:val="single" w:color="auto" w:sz="4" w:space="0"/>
              <w:left w:val="single" w:color="auto" w:sz="4" w:space="0"/>
              <w:bottom w:val="single" w:color="auto" w:sz="4" w:space="0"/>
              <w:right w:val="single" w:color="auto" w:sz="4" w:space="0"/>
            </w:tcBorders>
            <w:noWrap w:val="0"/>
            <w:vAlign w:val="top"/>
          </w:tcPr>
          <w:p>
            <w:pPr>
              <w:pStyle w:val="44"/>
              <w:spacing w:before="59" w:line="360" w:lineRule="auto"/>
              <w:ind w:left="165"/>
              <w:jc w:val="center"/>
              <w:rPr>
                <w:rFonts w:hint="eastAsia" w:ascii="宋体" w:hAnsi="宋体" w:eastAsia="宋体" w:cs="宋体"/>
                <w:sz w:val="18"/>
                <w:szCs w:val="18"/>
              </w:rPr>
            </w:pPr>
            <w:r>
              <w:rPr>
                <w:rFonts w:hint="eastAsia" w:ascii="宋体" w:hAnsi="宋体" w:eastAsia="宋体" w:cs="宋体"/>
                <w:sz w:val="18"/>
                <w:szCs w:val="18"/>
              </w:rPr>
              <w:t>字节数</w:t>
            </w:r>
          </w:p>
        </w:tc>
        <w:tc>
          <w:tcPr>
            <w:tcW w:w="1653" w:type="dxa"/>
            <w:tcBorders>
              <w:top w:val="single" w:color="auto" w:sz="4" w:space="0"/>
              <w:left w:val="single" w:color="auto" w:sz="4" w:space="0"/>
              <w:bottom w:val="single" w:color="auto" w:sz="4" w:space="0"/>
              <w:right w:val="single" w:color="auto" w:sz="4" w:space="0"/>
            </w:tcBorders>
            <w:noWrap w:val="0"/>
            <w:vAlign w:val="top"/>
          </w:tcPr>
          <w:p>
            <w:pPr>
              <w:pStyle w:val="44"/>
              <w:spacing w:before="59" w:line="360" w:lineRule="auto"/>
              <w:ind w:left="165"/>
              <w:jc w:val="center"/>
              <w:rPr>
                <w:rFonts w:hint="eastAsia" w:ascii="宋体" w:hAnsi="宋体" w:eastAsia="宋体" w:cs="宋体"/>
                <w:sz w:val="18"/>
                <w:szCs w:val="18"/>
              </w:rPr>
            </w:pPr>
            <w:r>
              <w:rPr>
                <w:rFonts w:hint="eastAsia" w:ascii="宋体" w:hAnsi="宋体" w:eastAsia="宋体" w:cs="宋体"/>
                <w:sz w:val="18"/>
                <w:szCs w:val="18"/>
              </w:rPr>
              <w:t>数据元</w:t>
            </w:r>
          </w:p>
        </w:tc>
        <w:tc>
          <w:tcPr>
            <w:tcW w:w="4835" w:type="dxa"/>
            <w:tcBorders>
              <w:top w:val="single" w:color="auto" w:sz="4" w:space="0"/>
              <w:left w:val="single" w:color="auto" w:sz="4" w:space="0"/>
              <w:bottom w:val="single" w:color="auto" w:sz="4" w:space="0"/>
              <w:right w:val="single" w:color="auto" w:sz="4" w:space="0"/>
            </w:tcBorders>
            <w:noWrap w:val="0"/>
            <w:vAlign w:val="top"/>
          </w:tcPr>
          <w:p>
            <w:pPr>
              <w:pStyle w:val="44"/>
              <w:spacing w:before="59" w:line="360" w:lineRule="auto"/>
              <w:jc w:val="center"/>
              <w:rPr>
                <w:rFonts w:hint="eastAsia" w:ascii="宋体" w:hAnsi="宋体" w:eastAsia="宋体" w:cs="宋体"/>
                <w:sz w:val="18"/>
                <w:szCs w:val="18"/>
              </w:rPr>
            </w:pPr>
            <w:r>
              <w:rPr>
                <w:rFonts w:hint="eastAsia" w:ascii="宋体" w:hAnsi="宋体" w:eastAsia="宋体" w:cs="宋体"/>
                <w:sz w:val="18"/>
                <w:szCs w:val="18"/>
              </w:rPr>
              <w:t>数据内容</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40" w:hRule="atLeast"/>
          <w:jc w:val="center"/>
        </w:trPr>
        <w:tc>
          <w:tcPr>
            <w:tcW w:w="734" w:type="dxa"/>
            <w:tcBorders>
              <w:top w:val="single" w:color="auto" w:sz="4" w:space="0"/>
              <w:left w:val="single" w:color="auto" w:sz="4" w:space="0"/>
              <w:bottom w:val="single" w:color="auto" w:sz="4" w:space="0"/>
              <w:right w:val="single" w:color="auto" w:sz="4" w:space="0"/>
            </w:tcBorders>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0</w:t>
            </w:r>
          </w:p>
        </w:tc>
        <w:tc>
          <w:tcPr>
            <w:tcW w:w="1101" w:type="dxa"/>
            <w:tcBorders>
              <w:top w:val="single" w:color="auto" w:sz="4" w:space="0"/>
              <w:left w:val="single" w:color="auto" w:sz="4" w:space="0"/>
              <w:bottom w:val="single" w:color="auto" w:sz="4" w:space="0"/>
              <w:right w:val="single" w:color="auto" w:sz="4" w:space="0"/>
            </w:tcBorders>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1</w:t>
            </w:r>
          </w:p>
        </w:tc>
        <w:tc>
          <w:tcPr>
            <w:tcW w:w="1653" w:type="dxa"/>
            <w:tcBorders>
              <w:top w:val="single" w:color="auto" w:sz="4" w:space="0"/>
              <w:left w:val="single" w:color="auto" w:sz="4" w:space="0"/>
              <w:bottom w:val="single" w:color="auto" w:sz="4" w:space="0"/>
              <w:right w:val="single" w:color="auto" w:sz="4" w:space="0"/>
            </w:tcBorders>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RSCTL</w:t>
            </w:r>
          </w:p>
        </w:tc>
        <w:tc>
          <w:tcPr>
            <w:tcW w:w="4835" w:type="dxa"/>
            <w:tcBorders>
              <w:top w:val="single" w:color="auto" w:sz="4" w:space="0"/>
              <w:left w:val="single" w:color="auto" w:sz="4" w:space="0"/>
              <w:bottom w:val="single" w:color="auto" w:sz="4" w:space="0"/>
              <w:right w:val="single" w:color="auto" w:sz="4" w:space="0"/>
            </w:tcBorders>
            <w:noWrap w:val="0"/>
            <w:vAlign w:val="top"/>
          </w:tcPr>
          <w:p>
            <w:pPr>
              <w:pStyle w:val="44"/>
              <w:spacing w:before="0" w:after="0" w:line="360" w:lineRule="auto"/>
              <w:rPr>
                <w:rFonts w:hint="eastAsia" w:ascii="宋体" w:hAnsi="宋体" w:eastAsia="宋体" w:cs="宋体"/>
                <w:sz w:val="18"/>
                <w:szCs w:val="18"/>
                <w:lang w:eastAsia="zh-CN"/>
              </w:rPr>
            </w:pPr>
            <w:r>
              <w:rPr>
                <w:rFonts w:hint="eastAsia" w:ascii="宋体" w:hAnsi="宋体" w:eastAsia="宋体" w:cs="宋体"/>
                <w:sz w:val="18"/>
                <w:szCs w:val="18"/>
              </w:rPr>
              <w:t>串口帧序列号</w:t>
            </w:r>
            <w:r>
              <w:rPr>
                <w:rFonts w:hint="eastAsia" w:cs="宋体"/>
                <w:sz w:val="18"/>
                <w:szCs w:val="18"/>
                <w:lang w:eastAsia="zh-CN"/>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40" w:hRule="atLeast"/>
          <w:jc w:val="center"/>
        </w:trPr>
        <w:tc>
          <w:tcPr>
            <w:tcW w:w="734" w:type="dxa"/>
            <w:tcBorders>
              <w:top w:val="single" w:color="auto" w:sz="4" w:space="0"/>
              <w:left w:val="single" w:color="auto" w:sz="4" w:space="0"/>
              <w:bottom w:val="single" w:color="auto" w:sz="4" w:space="0"/>
              <w:right w:val="single" w:color="auto" w:sz="4" w:space="0"/>
            </w:tcBorders>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1</w:t>
            </w:r>
          </w:p>
        </w:tc>
        <w:tc>
          <w:tcPr>
            <w:tcW w:w="1101" w:type="dxa"/>
            <w:tcBorders>
              <w:top w:val="single" w:color="auto" w:sz="4" w:space="0"/>
              <w:left w:val="single" w:color="auto" w:sz="4" w:space="0"/>
              <w:bottom w:val="single" w:color="auto" w:sz="4" w:space="0"/>
              <w:right w:val="single" w:color="auto" w:sz="4" w:space="0"/>
            </w:tcBorders>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1</w:t>
            </w:r>
          </w:p>
        </w:tc>
        <w:tc>
          <w:tcPr>
            <w:tcW w:w="1653" w:type="dxa"/>
            <w:tcBorders>
              <w:top w:val="single" w:color="auto" w:sz="4" w:space="0"/>
              <w:left w:val="single" w:color="auto" w:sz="4" w:space="0"/>
              <w:bottom w:val="single" w:color="auto" w:sz="4" w:space="0"/>
              <w:right w:val="single" w:color="auto" w:sz="4" w:space="0"/>
            </w:tcBorders>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CMDType</w:t>
            </w:r>
          </w:p>
        </w:tc>
        <w:tc>
          <w:tcPr>
            <w:tcW w:w="4835" w:type="dxa"/>
            <w:tcBorders>
              <w:top w:val="single" w:color="auto" w:sz="4" w:space="0"/>
              <w:left w:val="single" w:color="auto" w:sz="4" w:space="0"/>
              <w:bottom w:val="single" w:color="auto" w:sz="4" w:space="0"/>
              <w:right w:val="single" w:color="auto" w:sz="4" w:space="0"/>
            </w:tcBorders>
            <w:noWrap w:val="0"/>
            <w:vAlign w:val="top"/>
          </w:tcPr>
          <w:p>
            <w:pPr>
              <w:pStyle w:val="44"/>
              <w:spacing w:before="0" w:after="0" w:line="360" w:lineRule="auto"/>
              <w:rPr>
                <w:rFonts w:hint="eastAsia" w:ascii="宋体" w:hAnsi="宋体" w:eastAsia="宋体" w:cs="宋体"/>
                <w:sz w:val="18"/>
                <w:szCs w:val="18"/>
                <w:lang w:eastAsia="zh-CN"/>
              </w:rPr>
            </w:pPr>
            <w:r>
              <w:rPr>
                <w:rFonts w:hint="eastAsia" w:ascii="宋体" w:hAnsi="宋体" w:eastAsia="宋体" w:cs="宋体"/>
                <w:sz w:val="18"/>
                <w:szCs w:val="18"/>
              </w:rPr>
              <w:t>指令代码，此处取值 C2H</w:t>
            </w:r>
            <w:r>
              <w:rPr>
                <w:rFonts w:hint="eastAsia" w:cs="宋体"/>
                <w:sz w:val="18"/>
                <w:szCs w:val="18"/>
                <w:lang w:eastAsia="zh-CN"/>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0" w:hRule="atLeast"/>
          <w:jc w:val="center"/>
        </w:trPr>
        <w:tc>
          <w:tcPr>
            <w:tcW w:w="734" w:type="dxa"/>
            <w:tcBorders>
              <w:top w:val="single" w:color="auto" w:sz="4" w:space="0"/>
              <w:left w:val="single" w:color="auto" w:sz="4" w:space="0"/>
              <w:bottom w:val="single" w:color="auto" w:sz="4" w:space="0"/>
              <w:right w:val="single" w:color="auto" w:sz="4" w:space="0"/>
            </w:tcBorders>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2</w:t>
            </w:r>
          </w:p>
        </w:tc>
        <w:tc>
          <w:tcPr>
            <w:tcW w:w="1101" w:type="dxa"/>
            <w:tcBorders>
              <w:top w:val="single" w:color="auto" w:sz="4" w:space="0"/>
              <w:left w:val="single" w:color="auto" w:sz="4" w:space="0"/>
              <w:bottom w:val="single" w:color="auto" w:sz="4" w:space="0"/>
              <w:right w:val="single" w:color="auto" w:sz="4" w:space="0"/>
            </w:tcBorders>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4</w:t>
            </w:r>
          </w:p>
        </w:tc>
        <w:tc>
          <w:tcPr>
            <w:tcW w:w="1653" w:type="dxa"/>
            <w:tcBorders>
              <w:top w:val="single" w:color="auto" w:sz="4" w:space="0"/>
              <w:left w:val="single" w:color="auto" w:sz="4" w:space="0"/>
              <w:bottom w:val="single" w:color="auto" w:sz="4" w:space="0"/>
              <w:right w:val="single" w:color="auto" w:sz="4" w:space="0"/>
            </w:tcBorders>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OBUID</w:t>
            </w:r>
          </w:p>
        </w:tc>
        <w:tc>
          <w:tcPr>
            <w:tcW w:w="4835" w:type="dxa"/>
            <w:tcBorders>
              <w:top w:val="single" w:color="auto" w:sz="4" w:space="0"/>
              <w:left w:val="single" w:color="auto" w:sz="4" w:space="0"/>
              <w:bottom w:val="single" w:color="auto" w:sz="4" w:space="0"/>
              <w:right w:val="single" w:color="auto" w:sz="4" w:space="0"/>
            </w:tcBorders>
            <w:noWrap w:val="0"/>
            <w:vAlign w:val="top"/>
          </w:tcPr>
          <w:p>
            <w:pPr>
              <w:pStyle w:val="44"/>
              <w:spacing w:before="0" w:after="0" w:line="360" w:lineRule="auto"/>
              <w:rPr>
                <w:rFonts w:hint="eastAsia" w:ascii="宋体" w:hAnsi="宋体" w:eastAsia="宋体" w:cs="宋体"/>
                <w:sz w:val="18"/>
                <w:szCs w:val="18"/>
                <w:lang w:eastAsia="zh-CN"/>
              </w:rPr>
            </w:pPr>
            <w:r>
              <w:rPr>
                <w:rFonts w:hint="eastAsia" w:ascii="宋体" w:hAnsi="宋体" w:eastAsia="宋体" w:cs="宋体"/>
                <w:sz w:val="18"/>
                <w:szCs w:val="18"/>
              </w:rPr>
              <w:t>OBU号</w:t>
            </w:r>
            <w:r>
              <w:rPr>
                <w:rFonts w:hint="eastAsia" w:cs="宋体"/>
                <w:sz w:val="18"/>
                <w:szCs w:val="18"/>
                <w:lang w:eastAsia="zh-CN"/>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40" w:hRule="atLeast"/>
          <w:jc w:val="center"/>
        </w:trPr>
        <w:tc>
          <w:tcPr>
            <w:tcW w:w="734" w:type="dxa"/>
            <w:tcBorders>
              <w:top w:val="single" w:color="auto" w:sz="4" w:space="0"/>
              <w:left w:val="single" w:color="auto" w:sz="4" w:space="0"/>
              <w:bottom w:val="single" w:color="auto" w:sz="4" w:space="0"/>
              <w:right w:val="single" w:color="auto" w:sz="4" w:space="0"/>
            </w:tcBorders>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6</w:t>
            </w:r>
          </w:p>
        </w:tc>
        <w:tc>
          <w:tcPr>
            <w:tcW w:w="1101" w:type="dxa"/>
            <w:tcBorders>
              <w:top w:val="single" w:color="auto" w:sz="4" w:space="0"/>
              <w:left w:val="single" w:color="auto" w:sz="4" w:space="0"/>
              <w:bottom w:val="single" w:color="auto" w:sz="4" w:space="0"/>
              <w:right w:val="single" w:color="auto" w:sz="4" w:space="0"/>
            </w:tcBorders>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1</w:t>
            </w:r>
          </w:p>
        </w:tc>
        <w:tc>
          <w:tcPr>
            <w:tcW w:w="1653" w:type="dxa"/>
            <w:tcBorders>
              <w:top w:val="single" w:color="auto" w:sz="4" w:space="0"/>
              <w:left w:val="single" w:color="auto" w:sz="4" w:space="0"/>
              <w:bottom w:val="single" w:color="auto" w:sz="4" w:space="0"/>
              <w:right w:val="single" w:color="auto" w:sz="4" w:space="0"/>
            </w:tcBorders>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StopType</w:t>
            </w:r>
          </w:p>
        </w:tc>
        <w:tc>
          <w:tcPr>
            <w:tcW w:w="4835" w:type="dxa"/>
            <w:tcBorders>
              <w:top w:val="single" w:color="auto" w:sz="4" w:space="0"/>
              <w:left w:val="single" w:color="auto" w:sz="4" w:space="0"/>
              <w:bottom w:val="single" w:color="auto" w:sz="4" w:space="0"/>
              <w:right w:val="single" w:color="auto" w:sz="4" w:space="0"/>
            </w:tcBorders>
            <w:noWrap w:val="0"/>
            <w:vAlign w:val="top"/>
          </w:tcPr>
          <w:p>
            <w:pPr>
              <w:pStyle w:val="44"/>
              <w:spacing w:before="0" w:after="0" w:line="360" w:lineRule="auto"/>
              <w:rPr>
                <w:rFonts w:hint="eastAsia" w:ascii="宋体" w:hAnsi="宋体" w:eastAsia="宋体" w:cs="宋体"/>
                <w:sz w:val="18"/>
                <w:szCs w:val="18"/>
                <w:lang w:eastAsia="zh-CN"/>
              </w:rPr>
            </w:pPr>
            <w:r>
              <w:rPr>
                <w:rFonts w:hint="eastAsia" w:ascii="宋体" w:hAnsi="宋体" w:eastAsia="宋体" w:cs="宋体"/>
                <w:sz w:val="18"/>
                <w:szCs w:val="18"/>
              </w:rPr>
              <w:t>取值为1，表示重新搜索OBU</w:t>
            </w:r>
            <w:r>
              <w:rPr>
                <w:rFonts w:hint="eastAsia" w:cs="宋体"/>
                <w:sz w:val="18"/>
                <w:szCs w:val="18"/>
                <w:lang w:eastAsia="zh-CN"/>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40" w:hRule="atLeast"/>
          <w:jc w:val="center"/>
        </w:trPr>
        <w:tc>
          <w:tcPr>
            <w:tcW w:w="734" w:type="dxa"/>
            <w:tcBorders>
              <w:top w:val="single" w:color="auto" w:sz="4" w:space="0"/>
              <w:left w:val="single" w:color="auto" w:sz="4" w:space="0"/>
              <w:bottom w:val="single" w:color="auto" w:sz="4" w:space="0"/>
              <w:right w:val="single" w:color="auto" w:sz="4" w:space="0"/>
            </w:tcBorders>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7</w:t>
            </w:r>
          </w:p>
        </w:tc>
        <w:tc>
          <w:tcPr>
            <w:tcW w:w="1101" w:type="dxa"/>
            <w:tcBorders>
              <w:top w:val="single" w:color="auto" w:sz="4" w:space="0"/>
              <w:left w:val="single" w:color="auto" w:sz="4" w:space="0"/>
              <w:bottom w:val="single" w:color="auto" w:sz="4" w:space="0"/>
              <w:right w:val="single" w:color="auto" w:sz="4" w:space="0"/>
            </w:tcBorders>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1</w:t>
            </w:r>
          </w:p>
        </w:tc>
        <w:tc>
          <w:tcPr>
            <w:tcW w:w="1653" w:type="dxa"/>
            <w:tcBorders>
              <w:top w:val="single" w:color="auto" w:sz="4" w:space="0"/>
              <w:left w:val="single" w:color="auto" w:sz="4" w:space="0"/>
              <w:bottom w:val="single" w:color="auto" w:sz="4" w:space="0"/>
              <w:right w:val="single" w:color="auto" w:sz="4" w:space="0"/>
            </w:tcBorders>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BCC</w:t>
            </w:r>
          </w:p>
        </w:tc>
        <w:tc>
          <w:tcPr>
            <w:tcW w:w="4835" w:type="dxa"/>
            <w:tcBorders>
              <w:top w:val="single" w:color="auto" w:sz="4" w:space="0"/>
              <w:left w:val="single" w:color="auto" w:sz="4" w:space="0"/>
              <w:bottom w:val="single" w:color="auto" w:sz="4" w:space="0"/>
              <w:right w:val="single" w:color="auto" w:sz="4" w:space="0"/>
            </w:tcBorders>
            <w:noWrap w:val="0"/>
            <w:vAlign w:val="top"/>
          </w:tcPr>
          <w:p>
            <w:pPr>
              <w:pStyle w:val="44"/>
              <w:spacing w:before="0" w:after="0" w:line="360" w:lineRule="auto"/>
              <w:rPr>
                <w:rFonts w:hint="eastAsia" w:ascii="宋体" w:hAnsi="宋体" w:eastAsia="宋体" w:cs="宋体"/>
                <w:sz w:val="18"/>
                <w:szCs w:val="18"/>
                <w:lang w:eastAsia="zh-CN"/>
              </w:rPr>
            </w:pPr>
            <w:r>
              <w:rPr>
                <w:rFonts w:hint="eastAsia" w:ascii="宋体" w:hAnsi="宋体" w:eastAsia="宋体" w:cs="宋体"/>
                <w:sz w:val="18"/>
                <w:szCs w:val="18"/>
              </w:rPr>
              <w:t>异或校验值</w:t>
            </w:r>
            <w:r>
              <w:rPr>
                <w:rFonts w:hint="eastAsia" w:cs="宋体"/>
                <w:sz w:val="18"/>
                <w:szCs w:val="18"/>
                <w:lang w:eastAsia="zh-CN"/>
              </w:rPr>
              <w:t>。</w:t>
            </w:r>
          </w:p>
        </w:tc>
      </w:tr>
    </w:tbl>
    <w:p>
      <w:pPr>
        <w:spacing w:after="120" w:line="360" w:lineRule="auto"/>
        <w:rPr>
          <w:rFonts w:hint="eastAsia" w:ascii="宋体" w:hAnsi="宋体" w:eastAsia="宋体" w:cs="宋体"/>
          <w:sz w:val="21"/>
          <w:szCs w:val="21"/>
        </w:rPr>
      </w:pPr>
    </w:p>
    <w:p>
      <w:pPr>
        <w:numPr>
          <w:ilvl w:val="0"/>
          <w:numId w:val="26"/>
        </w:numPr>
        <w:spacing w:after="120" w:line="360" w:lineRule="auto"/>
        <w:ind w:left="0" w:leftChars="0" w:firstLine="420" w:firstLineChars="200"/>
        <w:rPr>
          <w:rFonts w:hint="default" w:ascii="宋体" w:hAnsi="宋体" w:eastAsia="宋体" w:cs="宋体"/>
          <w:sz w:val="21"/>
          <w:szCs w:val="21"/>
          <w:lang w:val="en-US" w:eastAsia="zh-CN"/>
        </w:rPr>
      </w:pPr>
      <w:r>
        <w:rPr>
          <w:rFonts w:hint="eastAsia" w:ascii="宋体" w:hAnsi="宋体" w:eastAsia="宋体" w:cs="宋体"/>
          <w:sz w:val="21"/>
          <w:szCs w:val="21"/>
        </w:rPr>
        <w:t>车道控制RSU输出口命令</w:t>
      </w:r>
      <w:r>
        <w:rPr>
          <w:rFonts w:hint="eastAsia" w:ascii="宋体" w:hAnsi="宋体" w:cs="宋体"/>
          <w:sz w:val="21"/>
          <w:szCs w:val="21"/>
          <w:lang w:val="en-US" w:eastAsia="zh-CN"/>
        </w:rPr>
        <w:t>—</w:t>
      </w:r>
      <w:r>
        <w:rPr>
          <w:rFonts w:hint="eastAsia" w:ascii="宋体" w:hAnsi="宋体" w:eastAsia="宋体" w:cs="宋体"/>
          <w:sz w:val="21"/>
          <w:szCs w:val="21"/>
        </w:rPr>
        <w:t>4C</w:t>
      </w:r>
      <w:r>
        <w:rPr>
          <w:rFonts w:hint="eastAsia" w:ascii="宋体" w:hAnsi="宋体" w:cs="宋体"/>
          <w:sz w:val="21"/>
          <w:szCs w:val="21"/>
          <w:lang w:val="en-US" w:eastAsia="zh-CN"/>
        </w:rPr>
        <w:t>H如表A.6所示：</w:t>
      </w:r>
    </w:p>
    <w:p>
      <w:pPr>
        <w:spacing w:after="240" w:afterLines="100" w:line="360" w:lineRule="auto"/>
        <w:ind w:firstLine="482"/>
        <w:jc w:val="center"/>
        <w:rPr>
          <w:rFonts w:hint="eastAsia" w:ascii="黑体" w:hAnsi="黑体" w:eastAsia="黑体" w:cs="黑体"/>
          <w:sz w:val="21"/>
          <w:szCs w:val="21"/>
          <w:lang w:val="en-US" w:eastAsia="zh-CN"/>
        </w:rPr>
      </w:pPr>
      <w:r>
        <w:rPr>
          <w:rFonts w:hint="eastAsia" w:ascii="黑体" w:hAnsi="黑体" w:eastAsia="黑体" w:cs="黑体"/>
          <w:sz w:val="21"/>
          <w:szCs w:val="21"/>
        </w:rPr>
        <w:t>表</w:t>
      </w:r>
      <w:r>
        <w:rPr>
          <w:rFonts w:hint="eastAsia" w:ascii="黑体" w:hAnsi="黑体" w:eastAsia="黑体" w:cs="黑体"/>
          <w:sz w:val="21"/>
          <w:szCs w:val="21"/>
          <w:lang w:val="en-US" w:eastAsia="zh-CN"/>
        </w:rPr>
        <w:t>A.6　</w:t>
      </w:r>
      <w:r>
        <w:rPr>
          <w:rFonts w:hint="eastAsia" w:ascii="黑体" w:hAnsi="黑体" w:eastAsia="黑体" w:cs="黑体"/>
          <w:sz w:val="21"/>
          <w:szCs w:val="21"/>
        </w:rPr>
        <w:t>车道控制 RSU 输出口命令</w:t>
      </w:r>
      <w:r>
        <w:rPr>
          <w:rFonts w:hint="eastAsia" w:ascii="黑体" w:hAnsi="黑体" w:eastAsia="黑体" w:cs="黑体"/>
          <w:sz w:val="21"/>
          <w:szCs w:val="21"/>
          <w:lang w:val="en-US" w:eastAsia="zh-CN"/>
        </w:rPr>
        <w:t>—</w:t>
      </w:r>
      <w:r>
        <w:rPr>
          <w:rFonts w:hint="eastAsia" w:ascii="黑体" w:hAnsi="黑体" w:eastAsia="黑体" w:cs="黑体"/>
          <w:sz w:val="21"/>
          <w:szCs w:val="21"/>
        </w:rPr>
        <w:t>4C</w:t>
      </w:r>
      <w:r>
        <w:rPr>
          <w:rFonts w:hint="eastAsia" w:ascii="黑体" w:hAnsi="黑体" w:eastAsia="黑体" w:cs="黑体"/>
          <w:sz w:val="21"/>
          <w:szCs w:val="21"/>
          <w:lang w:val="en-US" w:eastAsia="zh-CN"/>
        </w:rPr>
        <w:t>H</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00"/>
        <w:gridCol w:w="1027"/>
        <w:gridCol w:w="1908"/>
        <w:gridCol w:w="47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0" w:hRule="atLeast"/>
          <w:jc w:val="center"/>
        </w:trPr>
        <w:tc>
          <w:tcPr>
            <w:tcW w:w="600" w:type="dxa"/>
            <w:noWrap w:val="0"/>
            <w:vAlign w:val="top"/>
          </w:tcPr>
          <w:p>
            <w:pPr>
              <w:pStyle w:val="44"/>
              <w:spacing w:before="64" w:line="360" w:lineRule="auto"/>
              <w:ind w:left="71" w:right="50"/>
              <w:jc w:val="center"/>
              <w:rPr>
                <w:rFonts w:hint="eastAsia" w:ascii="宋体" w:hAnsi="宋体" w:eastAsia="宋体" w:cs="宋体"/>
                <w:sz w:val="18"/>
                <w:szCs w:val="18"/>
              </w:rPr>
            </w:pPr>
            <w:r>
              <w:rPr>
                <w:rFonts w:hint="eastAsia" w:ascii="宋体" w:hAnsi="宋体" w:eastAsia="宋体" w:cs="宋体"/>
                <w:sz w:val="18"/>
                <w:szCs w:val="18"/>
              </w:rPr>
              <w:t>位置</w:t>
            </w:r>
          </w:p>
        </w:tc>
        <w:tc>
          <w:tcPr>
            <w:tcW w:w="1027" w:type="dxa"/>
            <w:noWrap w:val="0"/>
            <w:vAlign w:val="top"/>
          </w:tcPr>
          <w:p>
            <w:pPr>
              <w:pStyle w:val="44"/>
              <w:spacing w:before="64" w:line="360" w:lineRule="auto"/>
              <w:ind w:left="180" w:right="161"/>
              <w:jc w:val="center"/>
              <w:rPr>
                <w:rFonts w:hint="eastAsia" w:ascii="宋体" w:hAnsi="宋体" w:eastAsia="宋体" w:cs="宋体"/>
                <w:sz w:val="18"/>
                <w:szCs w:val="18"/>
              </w:rPr>
            </w:pPr>
            <w:r>
              <w:rPr>
                <w:rFonts w:hint="eastAsia" w:ascii="宋体" w:hAnsi="宋体" w:eastAsia="宋体" w:cs="宋体"/>
                <w:sz w:val="18"/>
                <w:szCs w:val="18"/>
              </w:rPr>
              <w:t>字节数</w:t>
            </w:r>
          </w:p>
        </w:tc>
        <w:tc>
          <w:tcPr>
            <w:tcW w:w="1908" w:type="dxa"/>
            <w:noWrap w:val="0"/>
            <w:vAlign w:val="top"/>
          </w:tcPr>
          <w:p>
            <w:pPr>
              <w:pStyle w:val="44"/>
              <w:spacing w:before="64" w:line="360" w:lineRule="auto"/>
              <w:ind w:left="640"/>
              <w:jc w:val="both"/>
              <w:rPr>
                <w:rFonts w:hint="eastAsia" w:ascii="宋体" w:hAnsi="宋体" w:eastAsia="宋体" w:cs="宋体"/>
                <w:sz w:val="18"/>
                <w:szCs w:val="18"/>
              </w:rPr>
            </w:pPr>
            <w:r>
              <w:rPr>
                <w:rFonts w:hint="eastAsia" w:ascii="宋体" w:hAnsi="宋体" w:eastAsia="宋体" w:cs="宋体"/>
                <w:sz w:val="18"/>
                <w:szCs w:val="18"/>
              </w:rPr>
              <w:t>数据元</w:t>
            </w:r>
          </w:p>
        </w:tc>
        <w:tc>
          <w:tcPr>
            <w:tcW w:w="4790" w:type="dxa"/>
            <w:noWrap w:val="0"/>
            <w:vAlign w:val="top"/>
          </w:tcPr>
          <w:p>
            <w:pPr>
              <w:pStyle w:val="44"/>
              <w:spacing w:before="64" w:line="360" w:lineRule="auto"/>
              <w:ind w:left="1956" w:right="1936"/>
              <w:jc w:val="center"/>
              <w:rPr>
                <w:rFonts w:hint="eastAsia" w:ascii="宋体" w:hAnsi="宋体" w:eastAsia="宋体" w:cs="宋体"/>
                <w:sz w:val="18"/>
                <w:szCs w:val="18"/>
              </w:rPr>
            </w:pPr>
            <w:bookmarkStart w:id="143" w:name="4.4_车道控制RSU输出口命令－4C"/>
            <w:bookmarkEnd w:id="143"/>
            <w:r>
              <w:rPr>
                <w:rFonts w:hint="eastAsia" w:ascii="宋体" w:hAnsi="宋体" w:eastAsia="宋体" w:cs="宋体"/>
                <w:sz w:val="18"/>
                <w:szCs w:val="18"/>
              </w:rPr>
              <w:t>数据内容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0" w:hRule="atLeast"/>
          <w:jc w:val="center"/>
        </w:trPr>
        <w:tc>
          <w:tcPr>
            <w:tcW w:w="600"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0</w:t>
            </w:r>
          </w:p>
        </w:tc>
        <w:tc>
          <w:tcPr>
            <w:tcW w:w="1027"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1</w:t>
            </w:r>
          </w:p>
        </w:tc>
        <w:tc>
          <w:tcPr>
            <w:tcW w:w="1908"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RSCTL</w:t>
            </w:r>
          </w:p>
        </w:tc>
        <w:tc>
          <w:tcPr>
            <w:tcW w:w="4790" w:type="dxa"/>
            <w:noWrap w:val="0"/>
            <w:vAlign w:val="top"/>
          </w:tcPr>
          <w:p>
            <w:pPr>
              <w:pStyle w:val="44"/>
              <w:spacing w:before="0" w:after="0" w:line="360" w:lineRule="auto"/>
              <w:rPr>
                <w:rFonts w:hint="eastAsia" w:ascii="宋体" w:hAnsi="宋体" w:eastAsia="宋体" w:cs="宋体"/>
                <w:sz w:val="18"/>
                <w:szCs w:val="18"/>
                <w:lang w:eastAsia="zh-CN"/>
              </w:rPr>
            </w:pPr>
            <w:r>
              <w:rPr>
                <w:rFonts w:hint="eastAsia" w:ascii="宋体" w:hAnsi="宋体" w:eastAsia="宋体" w:cs="宋体"/>
                <w:sz w:val="18"/>
                <w:szCs w:val="18"/>
              </w:rPr>
              <w:t>串口帧序列号</w:t>
            </w:r>
            <w:r>
              <w:rPr>
                <w:rFonts w:hint="eastAsia" w:cs="宋体"/>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6" w:hRule="atLeast"/>
          <w:jc w:val="center"/>
        </w:trPr>
        <w:tc>
          <w:tcPr>
            <w:tcW w:w="600"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1</w:t>
            </w:r>
          </w:p>
        </w:tc>
        <w:tc>
          <w:tcPr>
            <w:tcW w:w="1027"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1</w:t>
            </w:r>
          </w:p>
        </w:tc>
        <w:tc>
          <w:tcPr>
            <w:tcW w:w="1908"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CMDType</w:t>
            </w:r>
          </w:p>
        </w:tc>
        <w:tc>
          <w:tcPr>
            <w:tcW w:w="4790" w:type="dxa"/>
            <w:noWrap w:val="0"/>
            <w:vAlign w:val="top"/>
          </w:tcPr>
          <w:p>
            <w:pPr>
              <w:pStyle w:val="44"/>
              <w:spacing w:before="0" w:after="0" w:line="360" w:lineRule="auto"/>
              <w:rPr>
                <w:rFonts w:hint="eastAsia" w:ascii="宋体" w:hAnsi="宋体" w:eastAsia="宋体" w:cs="宋体"/>
                <w:sz w:val="18"/>
                <w:szCs w:val="18"/>
                <w:lang w:eastAsia="zh-CN"/>
              </w:rPr>
            </w:pPr>
            <w:r>
              <w:rPr>
                <w:rFonts w:hint="eastAsia" w:ascii="宋体" w:hAnsi="宋体" w:eastAsia="宋体" w:cs="宋体"/>
                <w:sz w:val="18"/>
                <w:szCs w:val="18"/>
              </w:rPr>
              <w:t>指令代码，此处取值 4CH</w:t>
            </w:r>
            <w:r>
              <w:rPr>
                <w:rFonts w:hint="eastAsia" w:cs="宋体"/>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0" w:hRule="atLeast"/>
          <w:jc w:val="center"/>
        </w:trPr>
        <w:tc>
          <w:tcPr>
            <w:tcW w:w="600"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2</w:t>
            </w:r>
          </w:p>
        </w:tc>
        <w:tc>
          <w:tcPr>
            <w:tcW w:w="1027"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1</w:t>
            </w:r>
          </w:p>
        </w:tc>
        <w:tc>
          <w:tcPr>
            <w:tcW w:w="1908"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RSUGate</w:t>
            </w:r>
          </w:p>
        </w:tc>
        <w:tc>
          <w:tcPr>
            <w:tcW w:w="4790" w:type="dxa"/>
            <w:noWrap w:val="0"/>
            <w:vAlign w:val="top"/>
          </w:tcPr>
          <w:p>
            <w:pPr>
              <w:pStyle w:val="44"/>
              <w:spacing w:before="0" w:after="0" w:line="360" w:lineRule="auto"/>
              <w:rPr>
                <w:rFonts w:hint="eastAsia" w:ascii="宋体" w:hAnsi="宋体" w:eastAsia="宋体" w:cs="宋体"/>
                <w:sz w:val="18"/>
                <w:szCs w:val="18"/>
                <w:lang w:eastAsia="zh-CN"/>
              </w:rPr>
            </w:pPr>
            <w:r>
              <w:rPr>
                <w:rFonts w:hint="eastAsia" w:ascii="宋体" w:hAnsi="宋体" w:eastAsia="宋体" w:cs="宋体"/>
                <w:sz w:val="18"/>
                <w:szCs w:val="18"/>
              </w:rPr>
              <w:t>1――打开天线</w:t>
            </w:r>
            <w:r>
              <w:rPr>
                <w:rFonts w:hint="eastAsia" w:cs="宋体"/>
                <w:sz w:val="18"/>
                <w:szCs w:val="18"/>
                <w:lang w:eastAsia="zh-CN"/>
              </w:rPr>
              <w:t>；</w:t>
            </w:r>
          </w:p>
          <w:p>
            <w:pPr>
              <w:pStyle w:val="44"/>
              <w:spacing w:before="0" w:after="0" w:line="360" w:lineRule="auto"/>
              <w:rPr>
                <w:rFonts w:hint="eastAsia" w:ascii="宋体" w:hAnsi="宋体" w:eastAsia="宋体" w:cs="宋体"/>
                <w:sz w:val="18"/>
                <w:szCs w:val="18"/>
                <w:lang w:eastAsia="zh-CN"/>
              </w:rPr>
            </w:pPr>
            <w:r>
              <w:rPr>
                <w:rFonts w:hint="eastAsia" w:ascii="宋体" w:hAnsi="宋体" w:eastAsia="宋体" w:cs="宋体"/>
                <w:sz w:val="18"/>
                <w:szCs w:val="18"/>
              </w:rPr>
              <w:t>0――关闭天线</w:t>
            </w:r>
            <w:r>
              <w:rPr>
                <w:rFonts w:hint="eastAsia" w:cs="宋体"/>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0" w:hRule="atLeast"/>
          <w:jc w:val="center"/>
        </w:trPr>
        <w:tc>
          <w:tcPr>
            <w:tcW w:w="600"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3</w:t>
            </w:r>
          </w:p>
        </w:tc>
        <w:tc>
          <w:tcPr>
            <w:tcW w:w="1027"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1</w:t>
            </w:r>
          </w:p>
        </w:tc>
        <w:tc>
          <w:tcPr>
            <w:tcW w:w="1908"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Bcc</w:t>
            </w:r>
          </w:p>
        </w:tc>
        <w:tc>
          <w:tcPr>
            <w:tcW w:w="4790" w:type="dxa"/>
            <w:noWrap w:val="0"/>
            <w:vAlign w:val="top"/>
          </w:tcPr>
          <w:p>
            <w:pPr>
              <w:pStyle w:val="44"/>
              <w:spacing w:before="0" w:after="0" w:line="360" w:lineRule="auto"/>
              <w:rPr>
                <w:rFonts w:hint="eastAsia" w:ascii="宋体" w:hAnsi="宋体" w:eastAsia="宋体" w:cs="宋体"/>
                <w:sz w:val="18"/>
                <w:szCs w:val="18"/>
                <w:lang w:eastAsia="zh-CN"/>
              </w:rPr>
            </w:pPr>
            <w:r>
              <w:rPr>
                <w:rFonts w:hint="eastAsia" w:ascii="宋体" w:hAnsi="宋体" w:eastAsia="宋体" w:cs="宋体"/>
                <w:sz w:val="18"/>
                <w:szCs w:val="18"/>
              </w:rPr>
              <w:t>异或校验值</w:t>
            </w:r>
            <w:r>
              <w:rPr>
                <w:rFonts w:hint="eastAsia" w:cs="宋体"/>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1627" w:type="dxa"/>
            <w:gridSpan w:val="2"/>
            <w:noWrap w:val="0"/>
            <w:vAlign w:val="top"/>
          </w:tcPr>
          <w:p>
            <w:pPr>
              <w:pStyle w:val="44"/>
              <w:spacing w:before="0" w:after="0" w:line="360" w:lineRule="auto"/>
              <w:rPr>
                <w:rFonts w:hint="eastAsia" w:ascii="宋体" w:hAnsi="宋体" w:eastAsia="宋体" w:cs="宋体"/>
                <w:sz w:val="18"/>
                <w:szCs w:val="18"/>
              </w:rPr>
            </w:pPr>
            <w:r>
              <w:rPr>
                <w:rFonts w:hint="eastAsia" w:ascii="宋体" w:hAnsi="宋体" w:eastAsia="宋体" w:cs="宋体"/>
                <w:sz w:val="18"/>
                <w:szCs w:val="18"/>
              </w:rPr>
              <w:t>帧信息描述</w:t>
            </w:r>
          </w:p>
        </w:tc>
        <w:tc>
          <w:tcPr>
            <w:tcW w:w="6698" w:type="dxa"/>
            <w:gridSpan w:val="2"/>
            <w:noWrap w:val="0"/>
            <w:vAlign w:val="top"/>
          </w:tcPr>
          <w:p>
            <w:pPr>
              <w:pStyle w:val="44"/>
              <w:spacing w:before="0" w:after="0" w:line="360" w:lineRule="auto"/>
              <w:rPr>
                <w:rFonts w:hint="eastAsia" w:ascii="宋体" w:hAnsi="宋体" w:eastAsia="宋体" w:cs="宋体"/>
                <w:sz w:val="18"/>
                <w:szCs w:val="18"/>
              </w:rPr>
            </w:pPr>
          </w:p>
        </w:tc>
      </w:tr>
    </w:tbl>
    <w:p>
      <w:pPr>
        <w:spacing w:after="120" w:line="360" w:lineRule="auto"/>
        <w:ind w:left="840"/>
        <w:rPr>
          <w:rFonts w:hint="eastAsia" w:ascii="宋体" w:hAnsi="宋体" w:eastAsia="宋体" w:cs="宋体"/>
          <w:sz w:val="21"/>
          <w:szCs w:val="21"/>
        </w:rPr>
      </w:pPr>
    </w:p>
    <w:p>
      <w:pPr>
        <w:numPr>
          <w:ilvl w:val="0"/>
          <w:numId w:val="26"/>
        </w:numPr>
        <w:spacing w:after="120" w:line="360" w:lineRule="auto"/>
        <w:ind w:left="0" w:leftChars="0" w:firstLine="420" w:firstLineChars="200"/>
        <w:rPr>
          <w:rFonts w:hint="default" w:ascii="宋体" w:hAnsi="宋体" w:eastAsia="宋体" w:cs="宋体"/>
          <w:sz w:val="21"/>
          <w:szCs w:val="21"/>
          <w:lang w:val="en-US" w:eastAsia="zh-CN"/>
        </w:rPr>
      </w:pPr>
      <w:r>
        <w:rPr>
          <w:rFonts w:hint="eastAsia" w:ascii="宋体" w:hAnsi="宋体" w:eastAsia="宋体" w:cs="宋体"/>
          <w:sz w:val="21"/>
          <w:szCs w:val="21"/>
        </w:rPr>
        <w:t>消费以及写过站信息指令</w:t>
      </w:r>
      <w:r>
        <w:rPr>
          <w:rFonts w:hint="eastAsia" w:ascii="宋体" w:hAnsi="宋体" w:cs="宋体"/>
          <w:sz w:val="21"/>
          <w:szCs w:val="21"/>
          <w:lang w:val="en-US" w:eastAsia="zh-CN"/>
        </w:rPr>
        <w:t>—</w:t>
      </w:r>
      <w:r>
        <w:rPr>
          <w:rFonts w:hint="eastAsia" w:ascii="宋体" w:hAnsi="宋体" w:eastAsia="宋体" w:cs="宋体"/>
          <w:sz w:val="21"/>
          <w:szCs w:val="21"/>
        </w:rPr>
        <w:t>C6</w:t>
      </w:r>
      <w:r>
        <w:rPr>
          <w:rFonts w:hint="eastAsia" w:ascii="宋体" w:hAnsi="宋体" w:cs="宋体"/>
          <w:sz w:val="21"/>
          <w:szCs w:val="21"/>
          <w:lang w:val="en-US" w:eastAsia="zh-CN"/>
        </w:rPr>
        <w:t>H如表A.7所示：</w:t>
      </w:r>
    </w:p>
    <w:p>
      <w:pPr>
        <w:spacing w:after="240" w:afterLines="100" w:line="360" w:lineRule="auto"/>
        <w:ind w:firstLine="482"/>
        <w:jc w:val="center"/>
        <w:rPr>
          <w:rFonts w:hint="eastAsia" w:ascii="黑体" w:hAnsi="黑体" w:eastAsia="黑体" w:cs="黑体"/>
          <w:sz w:val="21"/>
          <w:szCs w:val="21"/>
          <w:lang w:val="en-US" w:eastAsia="zh-CN"/>
        </w:rPr>
      </w:pPr>
      <w:r>
        <w:rPr>
          <w:rFonts w:hint="eastAsia" w:ascii="黑体" w:hAnsi="黑体" w:eastAsia="黑体" w:cs="黑体"/>
          <w:sz w:val="21"/>
          <w:szCs w:val="21"/>
        </w:rPr>
        <w:t>表</w:t>
      </w:r>
      <w:r>
        <w:rPr>
          <w:rFonts w:hint="eastAsia" w:ascii="黑体" w:hAnsi="黑体" w:eastAsia="黑体" w:cs="黑体"/>
          <w:sz w:val="21"/>
          <w:szCs w:val="21"/>
          <w:lang w:val="en-US" w:eastAsia="zh-CN"/>
        </w:rPr>
        <w:t>A.7　</w:t>
      </w:r>
      <w:r>
        <w:rPr>
          <w:rFonts w:hint="eastAsia" w:ascii="黑体" w:hAnsi="黑体" w:eastAsia="黑体" w:cs="黑体"/>
          <w:sz w:val="21"/>
          <w:szCs w:val="21"/>
        </w:rPr>
        <w:t>消费以及写过站信息指令</w:t>
      </w:r>
      <w:r>
        <w:rPr>
          <w:rFonts w:hint="eastAsia" w:ascii="黑体" w:hAnsi="黑体" w:eastAsia="黑体" w:cs="黑体"/>
          <w:sz w:val="21"/>
          <w:szCs w:val="21"/>
          <w:lang w:val="en-US" w:eastAsia="zh-CN"/>
        </w:rPr>
        <w:t>—</w:t>
      </w:r>
      <w:r>
        <w:rPr>
          <w:rFonts w:hint="eastAsia" w:ascii="黑体" w:hAnsi="黑体" w:eastAsia="黑体" w:cs="黑体"/>
          <w:sz w:val="21"/>
          <w:szCs w:val="21"/>
        </w:rPr>
        <w:t>C6</w:t>
      </w:r>
      <w:r>
        <w:rPr>
          <w:rFonts w:hint="eastAsia" w:ascii="黑体" w:hAnsi="黑体" w:eastAsia="黑体" w:cs="黑体"/>
          <w:sz w:val="21"/>
          <w:szCs w:val="21"/>
          <w:lang w:val="en-US" w:eastAsia="zh-CN"/>
        </w:rPr>
        <w:t>H</w:t>
      </w:r>
    </w:p>
    <w:tbl>
      <w:tblPr>
        <w:tblStyle w:val="1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600"/>
        <w:gridCol w:w="1027"/>
        <w:gridCol w:w="1908"/>
        <w:gridCol w:w="479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60" w:hRule="atLeast"/>
          <w:jc w:val="center"/>
        </w:trPr>
        <w:tc>
          <w:tcPr>
            <w:tcW w:w="600" w:type="dxa"/>
            <w:tcBorders>
              <w:top w:val="single" w:color="auto" w:sz="4" w:space="0"/>
              <w:left w:val="single" w:color="auto" w:sz="4" w:space="0"/>
              <w:bottom w:val="single" w:color="auto" w:sz="4" w:space="0"/>
              <w:right w:val="single" w:color="auto" w:sz="4" w:space="0"/>
            </w:tcBorders>
            <w:noWrap w:val="0"/>
            <w:vAlign w:val="top"/>
          </w:tcPr>
          <w:p>
            <w:pPr>
              <w:pStyle w:val="44"/>
              <w:spacing w:before="64" w:line="360" w:lineRule="auto"/>
              <w:ind w:left="71" w:right="50"/>
              <w:jc w:val="center"/>
              <w:rPr>
                <w:rFonts w:hint="eastAsia" w:ascii="宋体" w:hAnsi="宋体" w:eastAsia="宋体" w:cs="宋体"/>
                <w:sz w:val="18"/>
                <w:szCs w:val="18"/>
              </w:rPr>
            </w:pPr>
            <w:r>
              <w:rPr>
                <w:rFonts w:hint="eastAsia" w:ascii="宋体" w:hAnsi="宋体" w:eastAsia="宋体" w:cs="宋体"/>
                <w:sz w:val="18"/>
                <w:szCs w:val="18"/>
              </w:rPr>
              <w:t>位置</w:t>
            </w:r>
          </w:p>
        </w:tc>
        <w:tc>
          <w:tcPr>
            <w:tcW w:w="1027" w:type="dxa"/>
            <w:tcBorders>
              <w:top w:val="single" w:color="auto" w:sz="4" w:space="0"/>
              <w:left w:val="single" w:color="auto" w:sz="4" w:space="0"/>
              <w:bottom w:val="single" w:color="auto" w:sz="4" w:space="0"/>
              <w:right w:val="single" w:color="auto" w:sz="4" w:space="0"/>
            </w:tcBorders>
            <w:noWrap w:val="0"/>
            <w:vAlign w:val="top"/>
          </w:tcPr>
          <w:p>
            <w:pPr>
              <w:pStyle w:val="44"/>
              <w:spacing w:before="64" w:line="360" w:lineRule="auto"/>
              <w:ind w:left="180" w:right="161"/>
              <w:jc w:val="center"/>
              <w:rPr>
                <w:rFonts w:hint="eastAsia" w:ascii="宋体" w:hAnsi="宋体" w:eastAsia="宋体" w:cs="宋体"/>
                <w:sz w:val="18"/>
                <w:szCs w:val="18"/>
              </w:rPr>
            </w:pPr>
            <w:r>
              <w:rPr>
                <w:rFonts w:hint="eastAsia" w:ascii="宋体" w:hAnsi="宋体" w:eastAsia="宋体" w:cs="宋体"/>
                <w:sz w:val="18"/>
                <w:szCs w:val="18"/>
              </w:rPr>
              <w:t>字节数</w:t>
            </w:r>
          </w:p>
        </w:tc>
        <w:tc>
          <w:tcPr>
            <w:tcW w:w="1908" w:type="dxa"/>
            <w:tcBorders>
              <w:top w:val="single" w:color="auto" w:sz="4" w:space="0"/>
              <w:left w:val="single" w:color="auto" w:sz="4" w:space="0"/>
              <w:bottom w:val="single" w:color="auto" w:sz="4" w:space="0"/>
              <w:right w:val="single" w:color="auto" w:sz="4" w:space="0"/>
            </w:tcBorders>
            <w:noWrap w:val="0"/>
            <w:vAlign w:val="top"/>
          </w:tcPr>
          <w:p>
            <w:pPr>
              <w:pStyle w:val="44"/>
              <w:spacing w:before="64" w:line="360" w:lineRule="auto"/>
              <w:ind w:left="307" w:right="285"/>
              <w:jc w:val="center"/>
              <w:rPr>
                <w:rFonts w:hint="eastAsia" w:ascii="宋体" w:hAnsi="宋体" w:eastAsia="宋体" w:cs="宋体"/>
                <w:sz w:val="18"/>
                <w:szCs w:val="18"/>
              </w:rPr>
            </w:pPr>
            <w:r>
              <w:rPr>
                <w:rFonts w:hint="eastAsia" w:ascii="宋体" w:hAnsi="宋体" w:eastAsia="宋体" w:cs="宋体"/>
                <w:sz w:val="18"/>
                <w:szCs w:val="18"/>
              </w:rPr>
              <w:t>数据元</w:t>
            </w:r>
          </w:p>
        </w:tc>
        <w:tc>
          <w:tcPr>
            <w:tcW w:w="4790" w:type="dxa"/>
            <w:tcBorders>
              <w:top w:val="single" w:color="auto" w:sz="4" w:space="0"/>
              <w:left w:val="single" w:color="auto" w:sz="4" w:space="0"/>
              <w:bottom w:val="single" w:color="auto" w:sz="4" w:space="0"/>
              <w:right w:val="single" w:color="auto" w:sz="4" w:space="0"/>
            </w:tcBorders>
            <w:noWrap w:val="0"/>
            <w:vAlign w:val="top"/>
          </w:tcPr>
          <w:p>
            <w:pPr>
              <w:pStyle w:val="44"/>
              <w:spacing w:before="64" w:line="360" w:lineRule="auto"/>
              <w:ind w:left="1956" w:right="1936"/>
              <w:jc w:val="center"/>
              <w:rPr>
                <w:rFonts w:hint="eastAsia" w:ascii="宋体" w:hAnsi="宋体" w:eastAsia="宋体" w:cs="宋体"/>
                <w:sz w:val="18"/>
                <w:szCs w:val="18"/>
              </w:rPr>
            </w:pPr>
            <w:r>
              <w:rPr>
                <w:rFonts w:hint="eastAsia" w:ascii="宋体" w:hAnsi="宋体" w:eastAsia="宋体" w:cs="宋体"/>
                <w:sz w:val="18"/>
                <w:szCs w:val="18"/>
              </w:rPr>
              <w:t>数据内容</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40" w:hRule="atLeast"/>
          <w:jc w:val="center"/>
        </w:trPr>
        <w:tc>
          <w:tcPr>
            <w:tcW w:w="600" w:type="dxa"/>
            <w:tcBorders>
              <w:top w:val="single" w:color="auto" w:sz="4" w:space="0"/>
              <w:left w:val="single" w:color="auto" w:sz="4" w:space="0"/>
              <w:bottom w:val="single" w:color="auto" w:sz="4" w:space="0"/>
              <w:right w:val="single" w:color="auto" w:sz="4" w:space="0"/>
            </w:tcBorders>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0</w:t>
            </w:r>
          </w:p>
        </w:tc>
        <w:tc>
          <w:tcPr>
            <w:tcW w:w="1027" w:type="dxa"/>
            <w:tcBorders>
              <w:top w:val="single" w:color="auto" w:sz="4" w:space="0"/>
              <w:left w:val="single" w:color="auto" w:sz="4" w:space="0"/>
              <w:bottom w:val="single" w:color="auto" w:sz="4" w:space="0"/>
              <w:right w:val="single" w:color="auto" w:sz="4" w:space="0"/>
            </w:tcBorders>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1</w:t>
            </w:r>
          </w:p>
        </w:tc>
        <w:tc>
          <w:tcPr>
            <w:tcW w:w="1908" w:type="dxa"/>
            <w:tcBorders>
              <w:top w:val="single" w:color="auto" w:sz="4" w:space="0"/>
              <w:left w:val="single" w:color="auto" w:sz="4" w:space="0"/>
              <w:bottom w:val="single" w:color="auto" w:sz="4" w:space="0"/>
              <w:right w:val="single" w:color="auto" w:sz="4" w:space="0"/>
            </w:tcBorders>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RSCTL</w:t>
            </w:r>
          </w:p>
        </w:tc>
        <w:tc>
          <w:tcPr>
            <w:tcW w:w="4790" w:type="dxa"/>
            <w:tcBorders>
              <w:top w:val="single" w:color="auto" w:sz="4" w:space="0"/>
              <w:left w:val="single" w:color="auto" w:sz="4" w:space="0"/>
              <w:bottom w:val="single" w:color="auto" w:sz="4" w:space="0"/>
              <w:right w:val="single" w:color="auto" w:sz="4" w:space="0"/>
            </w:tcBorders>
            <w:noWrap w:val="0"/>
            <w:vAlign w:val="top"/>
          </w:tcPr>
          <w:p>
            <w:pPr>
              <w:pStyle w:val="44"/>
              <w:spacing w:before="0" w:after="0" w:line="360" w:lineRule="auto"/>
              <w:rPr>
                <w:rFonts w:hint="eastAsia" w:ascii="宋体" w:hAnsi="宋体" w:eastAsia="宋体" w:cs="宋体"/>
                <w:sz w:val="18"/>
                <w:szCs w:val="18"/>
                <w:lang w:eastAsia="zh-CN"/>
              </w:rPr>
            </w:pPr>
            <w:r>
              <w:rPr>
                <w:rFonts w:hint="eastAsia" w:ascii="宋体" w:hAnsi="宋体" w:eastAsia="宋体" w:cs="宋体"/>
                <w:sz w:val="18"/>
                <w:szCs w:val="18"/>
              </w:rPr>
              <w:t>串口帧序列号</w:t>
            </w:r>
            <w:r>
              <w:rPr>
                <w:rFonts w:hint="eastAsia" w:cs="宋体"/>
                <w:sz w:val="18"/>
                <w:szCs w:val="18"/>
                <w:lang w:eastAsia="zh-CN"/>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40" w:hRule="atLeast"/>
          <w:jc w:val="center"/>
        </w:trPr>
        <w:tc>
          <w:tcPr>
            <w:tcW w:w="600" w:type="dxa"/>
            <w:tcBorders>
              <w:top w:val="single" w:color="auto" w:sz="4" w:space="0"/>
              <w:left w:val="single" w:color="auto" w:sz="4" w:space="0"/>
              <w:bottom w:val="single" w:color="auto" w:sz="4" w:space="0"/>
              <w:right w:val="single" w:color="auto" w:sz="4" w:space="0"/>
            </w:tcBorders>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1</w:t>
            </w:r>
          </w:p>
        </w:tc>
        <w:tc>
          <w:tcPr>
            <w:tcW w:w="1027" w:type="dxa"/>
            <w:tcBorders>
              <w:top w:val="single" w:color="auto" w:sz="4" w:space="0"/>
              <w:left w:val="single" w:color="auto" w:sz="4" w:space="0"/>
              <w:bottom w:val="single" w:color="auto" w:sz="4" w:space="0"/>
              <w:right w:val="single" w:color="auto" w:sz="4" w:space="0"/>
            </w:tcBorders>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1</w:t>
            </w:r>
          </w:p>
        </w:tc>
        <w:tc>
          <w:tcPr>
            <w:tcW w:w="1908" w:type="dxa"/>
            <w:tcBorders>
              <w:top w:val="single" w:color="auto" w:sz="4" w:space="0"/>
              <w:left w:val="single" w:color="auto" w:sz="4" w:space="0"/>
              <w:bottom w:val="single" w:color="auto" w:sz="4" w:space="0"/>
              <w:right w:val="single" w:color="auto" w:sz="4" w:space="0"/>
            </w:tcBorders>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CMDType</w:t>
            </w:r>
          </w:p>
        </w:tc>
        <w:tc>
          <w:tcPr>
            <w:tcW w:w="4790" w:type="dxa"/>
            <w:tcBorders>
              <w:top w:val="single" w:color="auto" w:sz="4" w:space="0"/>
              <w:left w:val="single" w:color="auto" w:sz="4" w:space="0"/>
              <w:bottom w:val="single" w:color="auto" w:sz="4" w:space="0"/>
              <w:right w:val="single" w:color="auto" w:sz="4" w:space="0"/>
            </w:tcBorders>
            <w:noWrap w:val="0"/>
            <w:vAlign w:val="top"/>
          </w:tcPr>
          <w:p>
            <w:pPr>
              <w:pStyle w:val="44"/>
              <w:spacing w:before="0" w:after="0" w:line="360" w:lineRule="auto"/>
              <w:rPr>
                <w:rFonts w:hint="eastAsia" w:ascii="宋体" w:hAnsi="宋体" w:eastAsia="宋体" w:cs="宋体"/>
                <w:sz w:val="18"/>
                <w:szCs w:val="18"/>
                <w:lang w:eastAsia="zh-CN"/>
              </w:rPr>
            </w:pPr>
            <w:r>
              <w:rPr>
                <w:rFonts w:hint="eastAsia" w:ascii="宋体" w:hAnsi="宋体" w:eastAsia="宋体" w:cs="宋体"/>
                <w:sz w:val="18"/>
                <w:szCs w:val="18"/>
              </w:rPr>
              <w:t>指令代码，此处取值 C6H</w:t>
            </w:r>
            <w:r>
              <w:rPr>
                <w:rFonts w:hint="eastAsia" w:cs="宋体"/>
                <w:sz w:val="18"/>
                <w:szCs w:val="18"/>
                <w:lang w:eastAsia="zh-CN"/>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40" w:hRule="atLeast"/>
          <w:jc w:val="center"/>
        </w:trPr>
        <w:tc>
          <w:tcPr>
            <w:tcW w:w="600" w:type="dxa"/>
            <w:tcBorders>
              <w:top w:val="single" w:color="auto" w:sz="4" w:space="0"/>
              <w:left w:val="single" w:color="auto" w:sz="4" w:space="0"/>
              <w:bottom w:val="single" w:color="auto" w:sz="4" w:space="0"/>
              <w:right w:val="single" w:color="auto" w:sz="4" w:space="0"/>
            </w:tcBorders>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2</w:t>
            </w:r>
          </w:p>
        </w:tc>
        <w:tc>
          <w:tcPr>
            <w:tcW w:w="1027" w:type="dxa"/>
            <w:tcBorders>
              <w:top w:val="single" w:color="auto" w:sz="4" w:space="0"/>
              <w:left w:val="single" w:color="auto" w:sz="4" w:space="0"/>
              <w:bottom w:val="single" w:color="auto" w:sz="4" w:space="0"/>
              <w:right w:val="single" w:color="auto" w:sz="4" w:space="0"/>
            </w:tcBorders>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4</w:t>
            </w:r>
          </w:p>
        </w:tc>
        <w:tc>
          <w:tcPr>
            <w:tcW w:w="1908" w:type="dxa"/>
            <w:tcBorders>
              <w:top w:val="single" w:color="auto" w:sz="4" w:space="0"/>
              <w:left w:val="single" w:color="auto" w:sz="4" w:space="0"/>
              <w:bottom w:val="single" w:color="auto" w:sz="4" w:space="0"/>
              <w:right w:val="single" w:color="auto" w:sz="4" w:space="0"/>
            </w:tcBorders>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OBUID</w:t>
            </w:r>
          </w:p>
        </w:tc>
        <w:tc>
          <w:tcPr>
            <w:tcW w:w="4790" w:type="dxa"/>
            <w:tcBorders>
              <w:top w:val="single" w:color="auto" w:sz="4" w:space="0"/>
              <w:left w:val="single" w:color="auto" w:sz="4" w:space="0"/>
              <w:bottom w:val="single" w:color="auto" w:sz="4" w:space="0"/>
              <w:right w:val="single" w:color="auto" w:sz="4" w:space="0"/>
            </w:tcBorders>
            <w:noWrap w:val="0"/>
            <w:vAlign w:val="top"/>
          </w:tcPr>
          <w:p>
            <w:pPr>
              <w:pStyle w:val="44"/>
              <w:spacing w:before="0" w:after="0" w:line="360" w:lineRule="auto"/>
              <w:rPr>
                <w:rFonts w:hint="eastAsia" w:ascii="宋体" w:hAnsi="宋体" w:eastAsia="宋体" w:cs="宋体"/>
                <w:sz w:val="18"/>
                <w:szCs w:val="18"/>
                <w:lang w:eastAsia="zh-CN"/>
              </w:rPr>
            </w:pPr>
            <w:r>
              <w:rPr>
                <w:rFonts w:hint="eastAsia" w:ascii="宋体" w:hAnsi="宋体" w:eastAsia="宋体" w:cs="宋体"/>
                <w:sz w:val="18"/>
                <w:szCs w:val="18"/>
              </w:rPr>
              <w:t>OBU号</w:t>
            </w:r>
            <w:r>
              <w:rPr>
                <w:rFonts w:hint="eastAsia" w:cs="宋体"/>
                <w:sz w:val="18"/>
                <w:szCs w:val="18"/>
                <w:lang w:eastAsia="zh-CN"/>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40" w:hRule="atLeast"/>
          <w:jc w:val="center"/>
        </w:trPr>
        <w:tc>
          <w:tcPr>
            <w:tcW w:w="600" w:type="dxa"/>
            <w:tcBorders>
              <w:top w:val="single" w:color="auto" w:sz="4" w:space="0"/>
              <w:left w:val="single" w:color="auto" w:sz="4" w:space="0"/>
              <w:bottom w:val="single" w:color="auto" w:sz="4" w:space="0"/>
              <w:right w:val="single" w:color="auto" w:sz="4" w:space="0"/>
            </w:tcBorders>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6</w:t>
            </w:r>
          </w:p>
        </w:tc>
        <w:tc>
          <w:tcPr>
            <w:tcW w:w="1027" w:type="dxa"/>
            <w:tcBorders>
              <w:top w:val="single" w:color="auto" w:sz="4" w:space="0"/>
              <w:left w:val="single" w:color="auto" w:sz="4" w:space="0"/>
              <w:bottom w:val="single" w:color="auto" w:sz="4" w:space="0"/>
              <w:right w:val="single" w:color="auto" w:sz="4" w:space="0"/>
            </w:tcBorders>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4</w:t>
            </w:r>
          </w:p>
        </w:tc>
        <w:tc>
          <w:tcPr>
            <w:tcW w:w="1908" w:type="dxa"/>
            <w:tcBorders>
              <w:top w:val="single" w:color="auto" w:sz="4" w:space="0"/>
              <w:left w:val="single" w:color="auto" w:sz="4" w:space="0"/>
              <w:bottom w:val="single" w:color="auto" w:sz="4" w:space="0"/>
              <w:right w:val="single" w:color="auto" w:sz="4" w:space="0"/>
            </w:tcBorders>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ConsumeMoney</w:t>
            </w:r>
          </w:p>
        </w:tc>
        <w:tc>
          <w:tcPr>
            <w:tcW w:w="4790" w:type="dxa"/>
            <w:tcBorders>
              <w:top w:val="single" w:color="auto" w:sz="4" w:space="0"/>
              <w:left w:val="single" w:color="auto" w:sz="4" w:space="0"/>
              <w:bottom w:val="single" w:color="auto" w:sz="4" w:space="0"/>
              <w:right w:val="single" w:color="auto" w:sz="4" w:space="0"/>
            </w:tcBorders>
            <w:noWrap w:val="0"/>
            <w:vAlign w:val="top"/>
          </w:tcPr>
          <w:p>
            <w:pPr>
              <w:pStyle w:val="44"/>
              <w:spacing w:before="0" w:after="0" w:line="360" w:lineRule="auto"/>
              <w:rPr>
                <w:rFonts w:hint="eastAsia" w:ascii="宋体" w:hAnsi="宋体" w:eastAsia="宋体" w:cs="宋体"/>
                <w:sz w:val="18"/>
                <w:szCs w:val="18"/>
                <w:lang w:eastAsia="zh-CN"/>
              </w:rPr>
            </w:pPr>
            <w:r>
              <w:rPr>
                <w:rFonts w:hint="eastAsia" w:ascii="宋体" w:hAnsi="宋体" w:eastAsia="宋体" w:cs="宋体"/>
                <w:sz w:val="18"/>
                <w:szCs w:val="18"/>
              </w:rPr>
              <w:t>扣款额，高位在前</w:t>
            </w:r>
            <w:r>
              <w:rPr>
                <w:rFonts w:hint="eastAsia" w:cs="宋体"/>
                <w:sz w:val="18"/>
                <w:szCs w:val="18"/>
                <w:lang w:eastAsia="zh-CN"/>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40" w:hRule="atLeast"/>
          <w:jc w:val="center"/>
        </w:trPr>
        <w:tc>
          <w:tcPr>
            <w:tcW w:w="600" w:type="dxa"/>
            <w:tcBorders>
              <w:top w:val="single" w:color="auto" w:sz="4" w:space="0"/>
              <w:left w:val="single" w:color="auto" w:sz="4" w:space="0"/>
              <w:bottom w:val="single" w:color="auto" w:sz="4" w:space="0"/>
              <w:right w:val="single" w:color="auto" w:sz="4" w:space="0"/>
            </w:tcBorders>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10</w:t>
            </w:r>
          </w:p>
        </w:tc>
        <w:tc>
          <w:tcPr>
            <w:tcW w:w="1027" w:type="dxa"/>
            <w:tcBorders>
              <w:top w:val="single" w:color="auto" w:sz="4" w:space="0"/>
              <w:left w:val="single" w:color="auto" w:sz="4" w:space="0"/>
              <w:bottom w:val="single" w:color="auto" w:sz="4" w:space="0"/>
              <w:right w:val="single" w:color="auto" w:sz="4" w:space="0"/>
            </w:tcBorders>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7</w:t>
            </w:r>
          </w:p>
        </w:tc>
        <w:tc>
          <w:tcPr>
            <w:tcW w:w="1908" w:type="dxa"/>
            <w:tcBorders>
              <w:top w:val="single" w:color="auto" w:sz="4" w:space="0"/>
              <w:left w:val="single" w:color="auto" w:sz="4" w:space="0"/>
              <w:bottom w:val="single" w:color="auto" w:sz="4" w:space="0"/>
              <w:right w:val="single" w:color="auto" w:sz="4" w:space="0"/>
            </w:tcBorders>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PurchaseTime</w:t>
            </w:r>
          </w:p>
        </w:tc>
        <w:tc>
          <w:tcPr>
            <w:tcW w:w="4790" w:type="dxa"/>
            <w:tcBorders>
              <w:top w:val="single" w:color="auto" w:sz="4" w:space="0"/>
              <w:left w:val="single" w:color="auto" w:sz="4" w:space="0"/>
              <w:bottom w:val="single" w:color="auto" w:sz="4" w:space="0"/>
              <w:right w:val="single" w:color="auto" w:sz="4" w:space="0"/>
            </w:tcBorders>
            <w:noWrap w:val="0"/>
            <w:vAlign w:val="top"/>
          </w:tcPr>
          <w:p>
            <w:pPr>
              <w:pStyle w:val="44"/>
              <w:spacing w:before="0" w:after="0" w:line="360" w:lineRule="auto"/>
              <w:rPr>
                <w:rFonts w:hint="eastAsia" w:ascii="宋体" w:hAnsi="宋体" w:eastAsia="宋体" w:cs="宋体"/>
                <w:sz w:val="18"/>
                <w:szCs w:val="18"/>
                <w:lang w:eastAsia="zh-CN"/>
              </w:rPr>
            </w:pPr>
            <w:r>
              <w:rPr>
                <w:rFonts w:hint="eastAsia" w:ascii="宋体" w:hAnsi="宋体" w:eastAsia="宋体" w:cs="宋体"/>
                <w:sz w:val="18"/>
                <w:szCs w:val="18"/>
              </w:rPr>
              <w:t>YYYYMMDDHHmmSS</w:t>
            </w:r>
            <w:r>
              <w:rPr>
                <w:rFonts w:hint="eastAsia" w:cs="宋体"/>
                <w:sz w:val="18"/>
                <w:szCs w:val="18"/>
                <w:lang w:eastAsia="zh-CN"/>
              </w:rPr>
              <w:t>，</w:t>
            </w:r>
            <w:r>
              <w:rPr>
                <w:rFonts w:hint="eastAsia" w:ascii="宋体" w:hAnsi="宋体" w:eastAsia="宋体" w:cs="宋体"/>
                <w:sz w:val="18"/>
                <w:szCs w:val="18"/>
              </w:rPr>
              <w:t>用此时间去计算TAC码</w:t>
            </w:r>
            <w:r>
              <w:rPr>
                <w:rFonts w:hint="eastAsia" w:cs="宋体"/>
                <w:sz w:val="18"/>
                <w:szCs w:val="18"/>
                <w:lang w:eastAsia="zh-CN"/>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40" w:hRule="atLeast"/>
          <w:jc w:val="center"/>
        </w:trPr>
        <w:tc>
          <w:tcPr>
            <w:tcW w:w="600" w:type="dxa"/>
            <w:tcBorders>
              <w:top w:val="single" w:color="auto" w:sz="4" w:space="0"/>
              <w:left w:val="single" w:color="auto" w:sz="4" w:space="0"/>
              <w:bottom w:val="single" w:color="auto" w:sz="4" w:space="0"/>
              <w:right w:val="single" w:color="auto" w:sz="4" w:space="0"/>
            </w:tcBorders>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17</w:t>
            </w:r>
          </w:p>
        </w:tc>
        <w:tc>
          <w:tcPr>
            <w:tcW w:w="1027" w:type="dxa"/>
            <w:tcBorders>
              <w:top w:val="single" w:color="auto" w:sz="4" w:space="0"/>
              <w:left w:val="single" w:color="auto" w:sz="4" w:space="0"/>
              <w:bottom w:val="single" w:color="auto" w:sz="4" w:space="0"/>
              <w:right w:val="single" w:color="auto" w:sz="4" w:space="0"/>
            </w:tcBorders>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43</w:t>
            </w:r>
          </w:p>
        </w:tc>
        <w:tc>
          <w:tcPr>
            <w:tcW w:w="1908" w:type="dxa"/>
            <w:tcBorders>
              <w:top w:val="single" w:color="auto" w:sz="4" w:space="0"/>
              <w:left w:val="single" w:color="auto" w:sz="4" w:space="0"/>
              <w:bottom w:val="single" w:color="auto" w:sz="4" w:space="0"/>
              <w:right w:val="single" w:color="auto" w:sz="4" w:space="0"/>
            </w:tcBorders>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Station</w:t>
            </w:r>
          </w:p>
        </w:tc>
        <w:tc>
          <w:tcPr>
            <w:tcW w:w="4790" w:type="dxa"/>
            <w:tcBorders>
              <w:top w:val="single" w:color="auto" w:sz="4" w:space="0"/>
              <w:left w:val="single" w:color="auto" w:sz="4" w:space="0"/>
              <w:bottom w:val="single" w:color="auto" w:sz="4" w:space="0"/>
              <w:right w:val="single" w:color="auto" w:sz="4" w:space="0"/>
            </w:tcBorders>
            <w:noWrap w:val="0"/>
            <w:vAlign w:val="top"/>
          </w:tcPr>
          <w:p>
            <w:pPr>
              <w:pStyle w:val="44"/>
              <w:spacing w:before="0" w:after="0" w:line="360" w:lineRule="auto"/>
              <w:rPr>
                <w:rFonts w:hint="eastAsia" w:ascii="宋体" w:hAnsi="宋体" w:eastAsia="宋体" w:cs="宋体"/>
                <w:sz w:val="18"/>
                <w:szCs w:val="18"/>
                <w:lang w:eastAsia="zh-CN"/>
              </w:rPr>
            </w:pPr>
            <w:r>
              <w:rPr>
                <w:rFonts w:hint="eastAsia" w:ascii="宋体" w:hAnsi="宋体" w:eastAsia="宋体" w:cs="宋体"/>
                <w:sz w:val="18"/>
                <w:szCs w:val="18"/>
              </w:rPr>
              <w:t>过站信息</w:t>
            </w:r>
            <w:r>
              <w:rPr>
                <w:rFonts w:hint="eastAsia" w:cs="宋体"/>
                <w:sz w:val="18"/>
                <w:szCs w:val="18"/>
                <w:lang w:eastAsia="zh-CN"/>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40" w:hRule="atLeast"/>
          <w:jc w:val="center"/>
        </w:trPr>
        <w:tc>
          <w:tcPr>
            <w:tcW w:w="600" w:type="dxa"/>
            <w:tcBorders>
              <w:top w:val="single" w:color="auto" w:sz="4" w:space="0"/>
              <w:left w:val="single" w:color="auto" w:sz="4" w:space="0"/>
              <w:bottom w:val="single" w:color="auto" w:sz="4" w:space="0"/>
              <w:right w:val="single" w:color="auto" w:sz="4" w:space="0"/>
            </w:tcBorders>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60</w:t>
            </w:r>
          </w:p>
        </w:tc>
        <w:tc>
          <w:tcPr>
            <w:tcW w:w="1027" w:type="dxa"/>
            <w:tcBorders>
              <w:top w:val="single" w:color="auto" w:sz="4" w:space="0"/>
              <w:left w:val="single" w:color="auto" w:sz="4" w:space="0"/>
              <w:bottom w:val="single" w:color="auto" w:sz="4" w:space="0"/>
              <w:right w:val="single" w:color="auto" w:sz="4" w:space="0"/>
            </w:tcBorders>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1</w:t>
            </w:r>
          </w:p>
        </w:tc>
        <w:tc>
          <w:tcPr>
            <w:tcW w:w="1908" w:type="dxa"/>
            <w:tcBorders>
              <w:top w:val="single" w:color="auto" w:sz="4" w:space="0"/>
              <w:left w:val="single" w:color="auto" w:sz="4" w:space="0"/>
              <w:bottom w:val="single" w:color="auto" w:sz="4" w:space="0"/>
              <w:right w:val="single" w:color="auto" w:sz="4" w:space="0"/>
            </w:tcBorders>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BCC</w:t>
            </w:r>
          </w:p>
        </w:tc>
        <w:tc>
          <w:tcPr>
            <w:tcW w:w="4790" w:type="dxa"/>
            <w:tcBorders>
              <w:top w:val="single" w:color="auto" w:sz="4" w:space="0"/>
              <w:left w:val="single" w:color="auto" w:sz="4" w:space="0"/>
              <w:bottom w:val="single" w:color="auto" w:sz="4" w:space="0"/>
              <w:right w:val="single" w:color="auto" w:sz="4" w:space="0"/>
            </w:tcBorders>
            <w:noWrap w:val="0"/>
            <w:vAlign w:val="top"/>
          </w:tcPr>
          <w:p>
            <w:pPr>
              <w:pStyle w:val="44"/>
              <w:spacing w:before="0" w:after="0" w:line="360" w:lineRule="auto"/>
              <w:rPr>
                <w:rFonts w:hint="eastAsia" w:ascii="宋体" w:hAnsi="宋体" w:eastAsia="宋体" w:cs="宋体"/>
                <w:sz w:val="18"/>
                <w:szCs w:val="18"/>
                <w:lang w:eastAsia="zh-CN"/>
              </w:rPr>
            </w:pPr>
            <w:r>
              <w:rPr>
                <w:rFonts w:hint="eastAsia" w:ascii="宋体" w:hAnsi="宋体" w:eastAsia="宋体" w:cs="宋体"/>
                <w:sz w:val="18"/>
                <w:szCs w:val="18"/>
              </w:rPr>
              <w:t>异或校验值</w:t>
            </w:r>
            <w:r>
              <w:rPr>
                <w:rFonts w:hint="eastAsia" w:cs="宋体"/>
                <w:sz w:val="18"/>
                <w:szCs w:val="18"/>
                <w:lang w:eastAsia="zh-CN"/>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780" w:hRule="atLeast"/>
          <w:jc w:val="center"/>
        </w:trPr>
        <w:tc>
          <w:tcPr>
            <w:tcW w:w="1627" w:type="dxa"/>
            <w:gridSpan w:val="2"/>
            <w:tcBorders>
              <w:top w:val="single" w:color="auto" w:sz="4" w:space="0"/>
              <w:left w:val="single" w:color="auto" w:sz="4" w:space="0"/>
              <w:bottom w:val="single" w:color="auto" w:sz="4" w:space="0"/>
              <w:right w:val="single" w:color="auto" w:sz="4" w:space="0"/>
            </w:tcBorders>
            <w:noWrap w:val="0"/>
            <w:vAlign w:val="top"/>
          </w:tcPr>
          <w:p>
            <w:pPr>
              <w:pStyle w:val="44"/>
              <w:spacing w:before="0" w:after="0" w:line="360" w:lineRule="auto"/>
              <w:rPr>
                <w:rFonts w:hint="eastAsia" w:ascii="宋体" w:hAnsi="宋体" w:eastAsia="宋体" w:cs="宋体"/>
                <w:sz w:val="18"/>
                <w:szCs w:val="18"/>
              </w:rPr>
            </w:pPr>
          </w:p>
          <w:p>
            <w:pPr>
              <w:pStyle w:val="44"/>
              <w:spacing w:before="0" w:after="0" w:line="360" w:lineRule="auto"/>
              <w:rPr>
                <w:rFonts w:hint="eastAsia" w:ascii="宋体" w:hAnsi="宋体" w:eastAsia="宋体" w:cs="宋体"/>
                <w:sz w:val="18"/>
                <w:szCs w:val="18"/>
              </w:rPr>
            </w:pPr>
            <w:r>
              <w:rPr>
                <w:rFonts w:hint="eastAsia" w:ascii="宋体" w:hAnsi="宋体" w:eastAsia="宋体" w:cs="宋体"/>
                <w:sz w:val="18"/>
                <w:szCs w:val="18"/>
              </w:rPr>
              <w:t>帧信息描述</w:t>
            </w:r>
          </w:p>
        </w:tc>
        <w:tc>
          <w:tcPr>
            <w:tcW w:w="6698" w:type="dxa"/>
            <w:gridSpan w:val="2"/>
            <w:tcBorders>
              <w:top w:val="single" w:color="auto" w:sz="4" w:space="0"/>
              <w:left w:val="single" w:color="auto" w:sz="4" w:space="0"/>
              <w:bottom w:val="single" w:color="auto" w:sz="4" w:space="0"/>
              <w:right w:val="single" w:color="auto" w:sz="4" w:space="0"/>
            </w:tcBorders>
            <w:noWrap w:val="0"/>
            <w:vAlign w:val="top"/>
          </w:tcPr>
          <w:p>
            <w:pPr>
              <w:pStyle w:val="44"/>
              <w:numPr>
                <w:ilvl w:val="0"/>
                <w:numId w:val="27"/>
              </w:numPr>
              <w:spacing w:before="0" w:after="0" w:line="360" w:lineRule="auto"/>
              <w:rPr>
                <w:rFonts w:hint="eastAsia" w:ascii="宋体" w:hAnsi="宋体" w:eastAsia="宋体" w:cs="宋体"/>
                <w:sz w:val="18"/>
                <w:szCs w:val="18"/>
                <w:lang w:eastAsia="zh-CN"/>
              </w:rPr>
            </w:pPr>
            <w:r>
              <w:rPr>
                <w:rFonts w:hint="eastAsia" w:ascii="宋体" w:hAnsi="宋体" w:eastAsia="宋体" w:cs="宋体"/>
                <w:sz w:val="18"/>
                <w:szCs w:val="18"/>
              </w:rPr>
              <w:t>该指令只对RSU发送过来的正常 B4 帧信息的回应有效</w:t>
            </w:r>
            <w:r>
              <w:rPr>
                <w:rFonts w:hint="eastAsia" w:cs="宋体"/>
                <w:sz w:val="18"/>
                <w:szCs w:val="18"/>
                <w:lang w:eastAsia="zh-CN"/>
              </w:rPr>
              <w:t>；</w:t>
            </w:r>
          </w:p>
          <w:p>
            <w:pPr>
              <w:pStyle w:val="44"/>
              <w:numPr>
                <w:ilvl w:val="0"/>
                <w:numId w:val="27"/>
              </w:numPr>
              <w:spacing w:before="0" w:after="0" w:line="360" w:lineRule="auto"/>
              <w:rPr>
                <w:rFonts w:hint="eastAsia" w:ascii="宋体" w:hAnsi="宋体" w:eastAsia="宋体" w:cs="宋体"/>
                <w:sz w:val="18"/>
                <w:szCs w:val="18"/>
                <w:lang w:val="en-US" w:eastAsia="zh-CN"/>
              </w:rPr>
            </w:pPr>
            <w:r>
              <w:rPr>
                <w:rFonts w:hint="eastAsia" w:ascii="宋体" w:hAnsi="宋体" w:eastAsia="宋体" w:cs="宋体"/>
                <w:sz w:val="18"/>
                <w:szCs w:val="18"/>
                <w:lang w:val="zh-CN"/>
              </w:rPr>
              <w:t>入口：扣费为0，无需做消费操作，只需写入过站信息（如原协议的C3处理，此处将C3 和C6合并）；</w:t>
            </w:r>
          </w:p>
          <w:p>
            <w:pPr>
              <w:pStyle w:val="44"/>
              <w:numPr>
                <w:ilvl w:val="0"/>
                <w:numId w:val="27"/>
              </w:numPr>
              <w:spacing w:before="0" w:after="0" w:line="360" w:lineRule="auto"/>
              <w:rPr>
                <w:rFonts w:hint="eastAsia" w:ascii="宋体" w:hAnsi="宋体" w:eastAsia="宋体" w:cs="宋体"/>
                <w:sz w:val="18"/>
                <w:szCs w:val="18"/>
                <w:lang w:val="zh-CN"/>
              </w:rPr>
            </w:pPr>
            <w:r>
              <w:rPr>
                <w:rFonts w:hint="eastAsia" w:ascii="宋体" w:hAnsi="宋体" w:eastAsia="宋体" w:cs="宋体"/>
                <w:sz w:val="18"/>
                <w:szCs w:val="18"/>
                <w:lang w:val="zh-CN"/>
              </w:rPr>
              <w:t>出口：出停车场时消费并写入过站信息。</w:t>
            </w:r>
          </w:p>
        </w:tc>
      </w:tr>
    </w:tbl>
    <w:p>
      <w:pPr>
        <w:spacing w:after="120" w:line="360" w:lineRule="auto"/>
        <w:ind w:left="840"/>
        <w:rPr>
          <w:rFonts w:hint="eastAsia" w:ascii="宋体" w:hAnsi="宋体" w:eastAsia="宋体" w:cs="宋体"/>
          <w:sz w:val="21"/>
          <w:szCs w:val="21"/>
        </w:rPr>
      </w:pPr>
      <w:bookmarkStart w:id="144" w:name="4.4获取天线状态-CA"/>
      <w:bookmarkEnd w:id="144"/>
    </w:p>
    <w:p>
      <w:pPr>
        <w:numPr>
          <w:ilvl w:val="0"/>
          <w:numId w:val="26"/>
        </w:numPr>
        <w:spacing w:after="120" w:line="360" w:lineRule="auto"/>
        <w:ind w:left="0" w:leftChars="0" w:firstLine="420" w:firstLineChars="200"/>
        <w:rPr>
          <w:rFonts w:hint="default" w:ascii="宋体" w:hAnsi="宋体" w:eastAsia="宋体" w:cs="宋体"/>
          <w:sz w:val="21"/>
          <w:szCs w:val="21"/>
          <w:lang w:val="en-US" w:eastAsia="zh-CN"/>
        </w:rPr>
      </w:pPr>
      <w:bookmarkStart w:id="145" w:name="4.6_读取交易记录文件指令－C7"/>
      <w:bookmarkEnd w:id="145"/>
      <w:r>
        <w:rPr>
          <w:rFonts w:hint="eastAsia" w:ascii="宋体" w:hAnsi="宋体" w:eastAsia="宋体" w:cs="宋体"/>
          <w:sz w:val="21"/>
          <w:szCs w:val="21"/>
        </w:rPr>
        <w:t>读取交易记录文件指令</w:t>
      </w:r>
      <w:r>
        <w:rPr>
          <w:rFonts w:hint="eastAsia" w:ascii="宋体" w:hAnsi="宋体" w:cs="宋体"/>
          <w:sz w:val="21"/>
          <w:szCs w:val="21"/>
          <w:lang w:val="en-US" w:eastAsia="zh-CN"/>
        </w:rPr>
        <w:t>—</w:t>
      </w:r>
      <w:r>
        <w:rPr>
          <w:rFonts w:hint="eastAsia" w:ascii="宋体" w:hAnsi="宋体" w:eastAsia="宋体" w:cs="宋体"/>
          <w:sz w:val="21"/>
          <w:szCs w:val="21"/>
        </w:rPr>
        <w:t>C7</w:t>
      </w:r>
      <w:r>
        <w:rPr>
          <w:rFonts w:hint="eastAsia" w:ascii="宋体" w:hAnsi="宋体" w:cs="宋体"/>
          <w:sz w:val="21"/>
          <w:szCs w:val="21"/>
          <w:lang w:val="en-US" w:eastAsia="zh-CN"/>
        </w:rPr>
        <w:t>H如表A.8所示：</w:t>
      </w:r>
    </w:p>
    <w:p>
      <w:pPr>
        <w:spacing w:after="240" w:afterLines="100" w:line="360" w:lineRule="auto"/>
        <w:ind w:firstLine="482"/>
        <w:jc w:val="center"/>
        <w:rPr>
          <w:rFonts w:hint="eastAsia" w:ascii="黑体" w:hAnsi="黑体" w:eastAsia="黑体" w:cs="黑体"/>
          <w:sz w:val="21"/>
          <w:szCs w:val="21"/>
          <w:lang w:val="en-US" w:eastAsia="zh-CN"/>
        </w:rPr>
      </w:pPr>
      <w:r>
        <w:rPr>
          <w:rFonts w:hint="eastAsia" w:ascii="黑体" w:hAnsi="黑体" w:eastAsia="黑体" w:cs="黑体"/>
          <w:sz w:val="21"/>
          <w:szCs w:val="21"/>
        </w:rPr>
        <w:t>表</w:t>
      </w:r>
      <w:r>
        <w:rPr>
          <w:rFonts w:hint="eastAsia" w:ascii="黑体" w:hAnsi="黑体" w:eastAsia="黑体" w:cs="黑体"/>
          <w:sz w:val="21"/>
          <w:szCs w:val="21"/>
          <w:lang w:val="en-US" w:eastAsia="zh-CN"/>
        </w:rPr>
        <w:t>A.8</w:t>
      </w:r>
      <w:r>
        <w:rPr>
          <w:rFonts w:hint="eastAsia" w:ascii="黑体" w:hAnsi="黑体" w:eastAsia="黑体" w:cs="黑体"/>
          <w:sz w:val="21"/>
          <w:szCs w:val="21"/>
          <w:lang w:eastAsia="zh-CN"/>
        </w:rPr>
        <w:t>　</w:t>
      </w:r>
      <w:r>
        <w:rPr>
          <w:rFonts w:hint="eastAsia" w:ascii="黑体" w:hAnsi="黑体" w:eastAsia="黑体" w:cs="黑体"/>
          <w:sz w:val="21"/>
          <w:szCs w:val="21"/>
        </w:rPr>
        <w:t>读取交易记录文件指令</w:t>
      </w:r>
      <w:r>
        <w:rPr>
          <w:rFonts w:hint="eastAsia" w:ascii="黑体" w:hAnsi="黑体" w:eastAsia="黑体" w:cs="黑体"/>
          <w:sz w:val="21"/>
          <w:szCs w:val="21"/>
          <w:lang w:val="en-US" w:eastAsia="zh-CN"/>
        </w:rPr>
        <w:t>—</w:t>
      </w:r>
      <w:r>
        <w:rPr>
          <w:rFonts w:hint="eastAsia" w:ascii="黑体" w:hAnsi="黑体" w:eastAsia="黑体" w:cs="黑体"/>
          <w:sz w:val="21"/>
          <w:szCs w:val="21"/>
        </w:rPr>
        <w:t>C7</w:t>
      </w:r>
      <w:r>
        <w:rPr>
          <w:rFonts w:hint="eastAsia" w:ascii="黑体" w:hAnsi="黑体" w:eastAsia="黑体" w:cs="黑体"/>
          <w:sz w:val="21"/>
          <w:szCs w:val="21"/>
          <w:lang w:val="en-US" w:eastAsia="zh-CN"/>
        </w:rPr>
        <w:t>H</w:t>
      </w:r>
    </w:p>
    <w:tbl>
      <w:tblPr>
        <w:tblStyle w:val="1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720"/>
        <w:gridCol w:w="1080"/>
        <w:gridCol w:w="2006"/>
        <w:gridCol w:w="452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40" w:hRule="atLeast"/>
          <w:jc w:val="center"/>
        </w:trPr>
        <w:tc>
          <w:tcPr>
            <w:tcW w:w="720" w:type="dxa"/>
            <w:tcBorders>
              <w:top w:val="single" w:color="auto" w:sz="4" w:space="0"/>
              <w:left w:val="single" w:color="auto" w:sz="4" w:space="0"/>
              <w:bottom w:val="single" w:color="auto" w:sz="4" w:space="0"/>
              <w:right w:val="single" w:color="auto" w:sz="4" w:space="0"/>
            </w:tcBorders>
            <w:noWrap w:val="0"/>
            <w:vAlign w:val="top"/>
          </w:tcPr>
          <w:p>
            <w:pPr>
              <w:pStyle w:val="44"/>
              <w:spacing w:before="59" w:line="360" w:lineRule="auto"/>
              <w:ind w:left="131" w:right="110"/>
              <w:jc w:val="center"/>
              <w:rPr>
                <w:rFonts w:hint="eastAsia" w:ascii="宋体" w:hAnsi="宋体" w:eastAsia="宋体" w:cs="宋体"/>
                <w:sz w:val="18"/>
                <w:szCs w:val="18"/>
              </w:rPr>
            </w:pPr>
            <w:r>
              <w:rPr>
                <w:rFonts w:hint="eastAsia" w:ascii="宋体" w:hAnsi="宋体" w:eastAsia="宋体" w:cs="宋体"/>
                <w:sz w:val="18"/>
                <w:szCs w:val="18"/>
              </w:rPr>
              <w:t>位置</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44"/>
              <w:spacing w:before="59" w:line="360" w:lineRule="auto"/>
              <w:ind w:left="207" w:right="188"/>
              <w:jc w:val="center"/>
              <w:rPr>
                <w:rFonts w:hint="eastAsia" w:ascii="宋体" w:hAnsi="宋体" w:eastAsia="宋体" w:cs="宋体"/>
                <w:sz w:val="18"/>
                <w:szCs w:val="18"/>
              </w:rPr>
            </w:pPr>
            <w:r>
              <w:rPr>
                <w:rFonts w:hint="eastAsia" w:ascii="宋体" w:hAnsi="宋体" w:eastAsia="宋体" w:cs="宋体"/>
                <w:sz w:val="18"/>
                <w:szCs w:val="18"/>
              </w:rPr>
              <w:t>字节数</w:t>
            </w:r>
          </w:p>
        </w:tc>
        <w:tc>
          <w:tcPr>
            <w:tcW w:w="2006" w:type="dxa"/>
            <w:tcBorders>
              <w:top w:val="single" w:color="auto" w:sz="4" w:space="0"/>
              <w:left w:val="single" w:color="auto" w:sz="4" w:space="0"/>
              <w:bottom w:val="single" w:color="auto" w:sz="4" w:space="0"/>
              <w:right w:val="single" w:color="auto" w:sz="4" w:space="0"/>
            </w:tcBorders>
            <w:noWrap w:val="0"/>
            <w:vAlign w:val="top"/>
          </w:tcPr>
          <w:p>
            <w:pPr>
              <w:pStyle w:val="44"/>
              <w:spacing w:before="59" w:line="360" w:lineRule="auto"/>
              <w:ind w:left="670" w:right="651"/>
              <w:jc w:val="center"/>
              <w:rPr>
                <w:rFonts w:hint="eastAsia" w:ascii="宋体" w:hAnsi="宋体" w:eastAsia="宋体" w:cs="宋体"/>
                <w:sz w:val="18"/>
                <w:szCs w:val="18"/>
              </w:rPr>
            </w:pPr>
            <w:r>
              <w:rPr>
                <w:rFonts w:hint="eastAsia" w:ascii="宋体" w:hAnsi="宋体" w:eastAsia="宋体" w:cs="宋体"/>
                <w:sz w:val="18"/>
                <w:szCs w:val="18"/>
              </w:rPr>
              <w:t>数据元</w:t>
            </w:r>
          </w:p>
        </w:tc>
        <w:tc>
          <w:tcPr>
            <w:tcW w:w="4528" w:type="dxa"/>
            <w:tcBorders>
              <w:top w:val="single" w:color="auto" w:sz="4" w:space="0"/>
              <w:left w:val="single" w:color="auto" w:sz="4" w:space="0"/>
              <w:bottom w:val="single" w:color="auto" w:sz="4" w:space="0"/>
              <w:right w:val="single" w:color="auto" w:sz="4" w:space="0"/>
            </w:tcBorders>
            <w:noWrap w:val="0"/>
            <w:vAlign w:val="top"/>
          </w:tcPr>
          <w:p>
            <w:pPr>
              <w:pStyle w:val="44"/>
              <w:spacing w:before="59" w:line="360" w:lineRule="auto"/>
              <w:ind w:left="1824" w:right="1806"/>
              <w:jc w:val="center"/>
              <w:rPr>
                <w:rFonts w:hint="eastAsia" w:ascii="宋体" w:hAnsi="宋体" w:eastAsia="宋体" w:cs="宋体"/>
                <w:sz w:val="18"/>
                <w:szCs w:val="18"/>
              </w:rPr>
            </w:pPr>
            <w:r>
              <w:rPr>
                <w:rFonts w:hint="eastAsia" w:ascii="宋体" w:hAnsi="宋体" w:eastAsia="宋体" w:cs="宋体"/>
                <w:sz w:val="18"/>
                <w:szCs w:val="18"/>
              </w:rPr>
              <w:t>数据内容</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40" w:hRule="atLeast"/>
          <w:jc w:val="center"/>
        </w:trPr>
        <w:tc>
          <w:tcPr>
            <w:tcW w:w="720" w:type="dxa"/>
            <w:tcBorders>
              <w:top w:val="single" w:color="auto" w:sz="4" w:space="0"/>
              <w:left w:val="single" w:color="auto" w:sz="4" w:space="0"/>
              <w:bottom w:val="single" w:color="auto" w:sz="4" w:space="0"/>
              <w:right w:val="single" w:color="auto" w:sz="4" w:space="0"/>
            </w:tcBorders>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0</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1</w:t>
            </w:r>
          </w:p>
        </w:tc>
        <w:tc>
          <w:tcPr>
            <w:tcW w:w="2006" w:type="dxa"/>
            <w:tcBorders>
              <w:top w:val="single" w:color="auto" w:sz="4" w:space="0"/>
              <w:left w:val="single" w:color="auto" w:sz="4" w:space="0"/>
              <w:bottom w:val="single" w:color="auto" w:sz="4" w:space="0"/>
              <w:right w:val="single" w:color="auto" w:sz="4" w:space="0"/>
            </w:tcBorders>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RSCTL</w:t>
            </w:r>
          </w:p>
        </w:tc>
        <w:tc>
          <w:tcPr>
            <w:tcW w:w="4528" w:type="dxa"/>
            <w:tcBorders>
              <w:top w:val="single" w:color="auto" w:sz="4" w:space="0"/>
              <w:left w:val="single" w:color="auto" w:sz="4" w:space="0"/>
              <w:bottom w:val="single" w:color="auto" w:sz="4" w:space="0"/>
              <w:right w:val="single" w:color="auto" w:sz="4" w:space="0"/>
            </w:tcBorders>
            <w:noWrap w:val="0"/>
            <w:vAlign w:val="top"/>
          </w:tcPr>
          <w:p>
            <w:pPr>
              <w:pStyle w:val="44"/>
              <w:spacing w:before="0" w:after="0" w:line="360" w:lineRule="auto"/>
              <w:rPr>
                <w:rFonts w:hint="eastAsia" w:ascii="宋体" w:hAnsi="宋体" w:eastAsia="宋体" w:cs="宋体"/>
                <w:sz w:val="18"/>
                <w:szCs w:val="18"/>
                <w:lang w:eastAsia="zh-CN"/>
              </w:rPr>
            </w:pPr>
            <w:r>
              <w:rPr>
                <w:rFonts w:hint="eastAsia" w:ascii="宋体" w:hAnsi="宋体" w:eastAsia="宋体" w:cs="宋体"/>
                <w:sz w:val="18"/>
                <w:szCs w:val="18"/>
              </w:rPr>
              <w:t>串口帧序列号</w:t>
            </w:r>
            <w:r>
              <w:rPr>
                <w:rFonts w:hint="eastAsia" w:cs="宋体"/>
                <w:sz w:val="18"/>
                <w:szCs w:val="18"/>
                <w:lang w:eastAsia="zh-CN"/>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40" w:hRule="atLeast"/>
          <w:jc w:val="center"/>
        </w:trPr>
        <w:tc>
          <w:tcPr>
            <w:tcW w:w="720" w:type="dxa"/>
            <w:tcBorders>
              <w:top w:val="single" w:color="auto" w:sz="4" w:space="0"/>
              <w:left w:val="single" w:color="auto" w:sz="4" w:space="0"/>
              <w:bottom w:val="single" w:color="auto" w:sz="4" w:space="0"/>
              <w:right w:val="single" w:color="auto" w:sz="4" w:space="0"/>
            </w:tcBorders>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1</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1</w:t>
            </w:r>
          </w:p>
        </w:tc>
        <w:tc>
          <w:tcPr>
            <w:tcW w:w="2006" w:type="dxa"/>
            <w:tcBorders>
              <w:top w:val="single" w:color="auto" w:sz="4" w:space="0"/>
              <w:left w:val="single" w:color="auto" w:sz="4" w:space="0"/>
              <w:bottom w:val="single" w:color="auto" w:sz="4" w:space="0"/>
              <w:right w:val="single" w:color="auto" w:sz="4" w:space="0"/>
            </w:tcBorders>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CMDType</w:t>
            </w:r>
          </w:p>
        </w:tc>
        <w:tc>
          <w:tcPr>
            <w:tcW w:w="4528" w:type="dxa"/>
            <w:tcBorders>
              <w:top w:val="single" w:color="auto" w:sz="4" w:space="0"/>
              <w:left w:val="single" w:color="auto" w:sz="4" w:space="0"/>
              <w:bottom w:val="single" w:color="auto" w:sz="4" w:space="0"/>
              <w:right w:val="single" w:color="auto" w:sz="4" w:space="0"/>
            </w:tcBorders>
            <w:noWrap w:val="0"/>
            <w:vAlign w:val="top"/>
          </w:tcPr>
          <w:p>
            <w:pPr>
              <w:pStyle w:val="44"/>
              <w:spacing w:before="0" w:after="0" w:line="360" w:lineRule="auto"/>
              <w:rPr>
                <w:rFonts w:hint="eastAsia" w:ascii="宋体" w:hAnsi="宋体" w:eastAsia="宋体" w:cs="宋体"/>
                <w:sz w:val="18"/>
                <w:szCs w:val="18"/>
                <w:lang w:eastAsia="zh-CN"/>
              </w:rPr>
            </w:pPr>
            <w:r>
              <w:rPr>
                <w:rFonts w:hint="eastAsia" w:ascii="宋体" w:hAnsi="宋体" w:eastAsia="宋体" w:cs="宋体"/>
                <w:sz w:val="18"/>
                <w:szCs w:val="18"/>
              </w:rPr>
              <w:t>指令代码，此处取值C7H</w:t>
            </w:r>
            <w:r>
              <w:rPr>
                <w:rFonts w:hint="eastAsia" w:cs="宋体"/>
                <w:sz w:val="18"/>
                <w:szCs w:val="18"/>
                <w:lang w:eastAsia="zh-CN"/>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40" w:hRule="atLeast"/>
          <w:jc w:val="center"/>
        </w:trPr>
        <w:tc>
          <w:tcPr>
            <w:tcW w:w="720" w:type="dxa"/>
            <w:tcBorders>
              <w:top w:val="single" w:color="auto" w:sz="4" w:space="0"/>
              <w:left w:val="single" w:color="auto" w:sz="4" w:space="0"/>
              <w:bottom w:val="single" w:color="auto" w:sz="4" w:space="0"/>
              <w:right w:val="single" w:color="auto" w:sz="4" w:space="0"/>
            </w:tcBorders>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2</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4</w:t>
            </w:r>
          </w:p>
        </w:tc>
        <w:tc>
          <w:tcPr>
            <w:tcW w:w="2006" w:type="dxa"/>
            <w:tcBorders>
              <w:top w:val="single" w:color="auto" w:sz="4" w:space="0"/>
              <w:left w:val="single" w:color="auto" w:sz="4" w:space="0"/>
              <w:bottom w:val="single" w:color="auto" w:sz="4" w:space="0"/>
              <w:right w:val="single" w:color="auto" w:sz="4" w:space="0"/>
            </w:tcBorders>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OBUID</w:t>
            </w:r>
          </w:p>
        </w:tc>
        <w:tc>
          <w:tcPr>
            <w:tcW w:w="4528" w:type="dxa"/>
            <w:tcBorders>
              <w:top w:val="single" w:color="auto" w:sz="4" w:space="0"/>
              <w:left w:val="single" w:color="auto" w:sz="4" w:space="0"/>
              <w:bottom w:val="single" w:color="auto" w:sz="4" w:space="0"/>
              <w:right w:val="single" w:color="auto" w:sz="4" w:space="0"/>
            </w:tcBorders>
            <w:noWrap w:val="0"/>
            <w:vAlign w:val="top"/>
          </w:tcPr>
          <w:p>
            <w:pPr>
              <w:pStyle w:val="44"/>
              <w:spacing w:before="0" w:after="0" w:line="360" w:lineRule="auto"/>
              <w:rPr>
                <w:rFonts w:hint="eastAsia" w:ascii="宋体" w:hAnsi="宋体" w:eastAsia="宋体" w:cs="宋体"/>
                <w:sz w:val="18"/>
                <w:szCs w:val="18"/>
                <w:lang w:eastAsia="zh-CN"/>
              </w:rPr>
            </w:pPr>
            <w:r>
              <w:rPr>
                <w:rFonts w:hint="eastAsia" w:ascii="宋体" w:hAnsi="宋体" w:eastAsia="宋体" w:cs="宋体"/>
                <w:sz w:val="18"/>
                <w:szCs w:val="18"/>
              </w:rPr>
              <w:t>OBU号</w:t>
            </w:r>
            <w:r>
              <w:rPr>
                <w:rFonts w:hint="eastAsia" w:cs="宋体"/>
                <w:sz w:val="18"/>
                <w:szCs w:val="18"/>
                <w:lang w:eastAsia="zh-CN"/>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40" w:hRule="atLeast"/>
          <w:jc w:val="center"/>
        </w:trPr>
        <w:tc>
          <w:tcPr>
            <w:tcW w:w="720" w:type="dxa"/>
            <w:tcBorders>
              <w:top w:val="single" w:color="auto" w:sz="4" w:space="0"/>
              <w:left w:val="single" w:color="auto" w:sz="4" w:space="0"/>
              <w:bottom w:val="single" w:color="auto" w:sz="4" w:space="0"/>
              <w:right w:val="single" w:color="auto" w:sz="4" w:space="0"/>
            </w:tcBorders>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6</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1</w:t>
            </w:r>
          </w:p>
        </w:tc>
        <w:tc>
          <w:tcPr>
            <w:tcW w:w="2006" w:type="dxa"/>
            <w:tcBorders>
              <w:top w:val="single" w:color="auto" w:sz="4" w:space="0"/>
              <w:left w:val="single" w:color="auto" w:sz="4" w:space="0"/>
              <w:bottom w:val="single" w:color="auto" w:sz="4" w:space="0"/>
              <w:right w:val="single" w:color="auto" w:sz="4" w:space="0"/>
            </w:tcBorders>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RecordNUM</w:t>
            </w:r>
          </w:p>
        </w:tc>
        <w:tc>
          <w:tcPr>
            <w:tcW w:w="4528" w:type="dxa"/>
            <w:tcBorders>
              <w:top w:val="single" w:color="auto" w:sz="4" w:space="0"/>
              <w:left w:val="single" w:color="auto" w:sz="4" w:space="0"/>
              <w:bottom w:val="single" w:color="auto" w:sz="4" w:space="0"/>
              <w:right w:val="single" w:color="auto" w:sz="4" w:space="0"/>
            </w:tcBorders>
            <w:noWrap w:val="0"/>
            <w:vAlign w:val="top"/>
          </w:tcPr>
          <w:p>
            <w:pPr>
              <w:pStyle w:val="44"/>
              <w:spacing w:before="0" w:after="0" w:line="360" w:lineRule="auto"/>
              <w:rPr>
                <w:rFonts w:hint="eastAsia" w:ascii="宋体" w:hAnsi="宋体" w:eastAsia="宋体" w:cs="宋体"/>
                <w:sz w:val="18"/>
                <w:szCs w:val="18"/>
                <w:lang w:eastAsia="zh-CN"/>
              </w:rPr>
            </w:pPr>
            <w:r>
              <w:rPr>
                <w:rFonts w:hint="eastAsia" w:ascii="宋体" w:hAnsi="宋体" w:eastAsia="宋体" w:cs="宋体"/>
                <w:sz w:val="18"/>
                <w:szCs w:val="18"/>
              </w:rPr>
              <w:t>需读写的记录条数</w:t>
            </w:r>
            <w:r>
              <w:rPr>
                <w:rFonts w:hint="eastAsia" w:cs="宋体"/>
                <w:sz w:val="18"/>
                <w:szCs w:val="18"/>
                <w:lang w:eastAsia="zh-CN"/>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40" w:hRule="atLeast"/>
          <w:jc w:val="center"/>
        </w:trPr>
        <w:tc>
          <w:tcPr>
            <w:tcW w:w="720" w:type="dxa"/>
            <w:tcBorders>
              <w:top w:val="single" w:color="auto" w:sz="4" w:space="0"/>
              <w:left w:val="single" w:color="auto" w:sz="4" w:space="0"/>
              <w:bottom w:val="single" w:color="auto" w:sz="4" w:space="0"/>
              <w:right w:val="single" w:color="auto" w:sz="4" w:space="0"/>
            </w:tcBorders>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7</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1</w:t>
            </w:r>
          </w:p>
        </w:tc>
        <w:tc>
          <w:tcPr>
            <w:tcW w:w="2006" w:type="dxa"/>
            <w:tcBorders>
              <w:top w:val="single" w:color="auto" w:sz="4" w:space="0"/>
              <w:left w:val="single" w:color="auto" w:sz="4" w:space="0"/>
              <w:bottom w:val="single" w:color="auto" w:sz="4" w:space="0"/>
              <w:right w:val="single" w:color="auto" w:sz="4" w:space="0"/>
            </w:tcBorders>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BCC</w:t>
            </w:r>
          </w:p>
        </w:tc>
        <w:tc>
          <w:tcPr>
            <w:tcW w:w="4528" w:type="dxa"/>
            <w:tcBorders>
              <w:top w:val="single" w:color="auto" w:sz="4" w:space="0"/>
              <w:left w:val="single" w:color="auto" w:sz="4" w:space="0"/>
              <w:bottom w:val="single" w:color="auto" w:sz="4" w:space="0"/>
              <w:right w:val="single" w:color="auto" w:sz="4" w:space="0"/>
            </w:tcBorders>
            <w:noWrap w:val="0"/>
            <w:vAlign w:val="top"/>
          </w:tcPr>
          <w:p>
            <w:pPr>
              <w:pStyle w:val="44"/>
              <w:spacing w:before="0" w:after="0" w:line="360" w:lineRule="auto"/>
              <w:rPr>
                <w:rFonts w:hint="eastAsia" w:ascii="宋体" w:hAnsi="宋体" w:eastAsia="宋体" w:cs="宋体"/>
                <w:sz w:val="18"/>
                <w:szCs w:val="18"/>
                <w:lang w:eastAsia="zh-CN"/>
              </w:rPr>
            </w:pPr>
            <w:r>
              <w:rPr>
                <w:rFonts w:hint="eastAsia" w:ascii="宋体" w:hAnsi="宋体" w:eastAsia="宋体" w:cs="宋体"/>
                <w:sz w:val="18"/>
                <w:szCs w:val="18"/>
              </w:rPr>
              <w:t>异或校验值</w:t>
            </w:r>
            <w:r>
              <w:rPr>
                <w:rFonts w:hint="eastAsia" w:cs="宋体"/>
                <w:sz w:val="18"/>
                <w:szCs w:val="18"/>
                <w:lang w:eastAsia="zh-CN"/>
              </w:rPr>
              <w:t>。</w:t>
            </w:r>
          </w:p>
        </w:tc>
      </w:tr>
    </w:tbl>
    <w:p>
      <w:pPr>
        <w:spacing w:after="120" w:line="360" w:lineRule="auto"/>
        <w:ind w:left="840"/>
        <w:rPr>
          <w:rFonts w:hint="eastAsia" w:ascii="宋体" w:hAnsi="宋体" w:eastAsia="宋体" w:cs="宋体"/>
          <w:sz w:val="21"/>
          <w:szCs w:val="21"/>
        </w:rPr>
      </w:pPr>
    </w:p>
    <w:p>
      <w:pPr>
        <w:numPr>
          <w:ilvl w:val="0"/>
          <w:numId w:val="26"/>
        </w:numPr>
        <w:spacing w:after="120" w:line="360" w:lineRule="auto"/>
        <w:ind w:left="0" w:leftChars="0" w:firstLine="420" w:firstLineChars="200"/>
        <w:rPr>
          <w:rFonts w:hint="default" w:ascii="宋体" w:hAnsi="宋体" w:eastAsia="宋体" w:cs="宋体"/>
          <w:sz w:val="21"/>
          <w:szCs w:val="21"/>
          <w:lang w:val="en-US" w:eastAsia="zh-CN"/>
        </w:rPr>
      </w:pPr>
      <w:r>
        <w:rPr>
          <w:rFonts w:hint="eastAsia" w:ascii="宋体" w:hAnsi="宋体" w:eastAsia="宋体" w:cs="宋体"/>
          <w:sz w:val="21"/>
          <w:szCs w:val="21"/>
        </w:rPr>
        <w:t>上次消费TAC指令</w:t>
      </w:r>
      <w:r>
        <w:rPr>
          <w:rFonts w:hint="eastAsia" w:ascii="宋体" w:hAnsi="宋体" w:cs="宋体"/>
          <w:sz w:val="21"/>
          <w:szCs w:val="21"/>
          <w:lang w:val="en-US" w:eastAsia="zh-CN"/>
        </w:rPr>
        <w:t>—</w:t>
      </w:r>
      <w:r>
        <w:rPr>
          <w:rFonts w:hint="eastAsia" w:ascii="宋体" w:hAnsi="宋体" w:eastAsia="宋体" w:cs="宋体"/>
          <w:sz w:val="21"/>
          <w:szCs w:val="21"/>
        </w:rPr>
        <w:t>C8</w:t>
      </w:r>
      <w:r>
        <w:rPr>
          <w:rFonts w:hint="eastAsia" w:ascii="宋体" w:hAnsi="宋体" w:cs="宋体"/>
          <w:sz w:val="21"/>
          <w:szCs w:val="21"/>
          <w:lang w:val="en-US" w:eastAsia="zh-CN"/>
        </w:rPr>
        <w:t>H如表A.9所示：</w:t>
      </w:r>
    </w:p>
    <w:p>
      <w:pPr>
        <w:spacing w:after="240" w:afterLines="100" w:line="360" w:lineRule="auto"/>
        <w:ind w:firstLine="482"/>
        <w:jc w:val="center"/>
        <w:rPr>
          <w:rFonts w:hint="eastAsia" w:ascii="黑体" w:hAnsi="黑体" w:eastAsia="黑体" w:cs="黑体"/>
          <w:sz w:val="21"/>
          <w:szCs w:val="21"/>
          <w:lang w:val="en-US" w:eastAsia="zh-CN"/>
        </w:rPr>
      </w:pPr>
      <w:r>
        <w:rPr>
          <w:rFonts w:hint="eastAsia" w:ascii="黑体" w:hAnsi="黑体" w:eastAsia="黑体" w:cs="黑体"/>
          <w:sz w:val="21"/>
          <w:szCs w:val="21"/>
        </w:rPr>
        <w:t>表</w:t>
      </w:r>
      <w:r>
        <w:rPr>
          <w:rFonts w:hint="eastAsia" w:ascii="黑体" w:hAnsi="黑体" w:eastAsia="黑体" w:cs="黑体"/>
          <w:sz w:val="21"/>
          <w:szCs w:val="21"/>
          <w:lang w:val="en-US" w:eastAsia="zh-CN"/>
        </w:rPr>
        <w:t>A.9　</w:t>
      </w:r>
      <w:r>
        <w:rPr>
          <w:rFonts w:hint="eastAsia" w:ascii="黑体" w:hAnsi="黑体" w:eastAsia="黑体" w:cs="黑体"/>
          <w:sz w:val="21"/>
          <w:szCs w:val="21"/>
        </w:rPr>
        <w:t>上次消费TAC指令</w:t>
      </w:r>
      <w:r>
        <w:rPr>
          <w:rFonts w:hint="eastAsia" w:ascii="黑体" w:hAnsi="黑体" w:eastAsia="黑体" w:cs="黑体"/>
          <w:sz w:val="21"/>
          <w:szCs w:val="21"/>
          <w:lang w:val="en-US" w:eastAsia="zh-CN"/>
        </w:rPr>
        <w:t>—</w:t>
      </w:r>
      <w:r>
        <w:rPr>
          <w:rFonts w:hint="eastAsia" w:ascii="黑体" w:hAnsi="黑体" w:eastAsia="黑体" w:cs="黑体"/>
          <w:sz w:val="21"/>
          <w:szCs w:val="21"/>
        </w:rPr>
        <w:t>C8</w:t>
      </w:r>
      <w:r>
        <w:rPr>
          <w:rFonts w:hint="eastAsia" w:ascii="黑体" w:hAnsi="黑体" w:eastAsia="黑体" w:cs="黑体"/>
          <w:sz w:val="21"/>
          <w:szCs w:val="21"/>
          <w:lang w:val="en-US" w:eastAsia="zh-CN"/>
        </w:rPr>
        <w:t>H</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20"/>
        <w:gridCol w:w="1080"/>
        <w:gridCol w:w="1620"/>
        <w:gridCol w:w="48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5" w:hRule="atLeast"/>
          <w:jc w:val="center"/>
        </w:trPr>
        <w:tc>
          <w:tcPr>
            <w:tcW w:w="720" w:type="dxa"/>
            <w:noWrap w:val="0"/>
            <w:vAlign w:val="top"/>
          </w:tcPr>
          <w:p>
            <w:pPr>
              <w:pStyle w:val="44"/>
              <w:spacing w:before="64" w:line="360" w:lineRule="auto"/>
              <w:ind w:left="131" w:right="110"/>
              <w:jc w:val="center"/>
              <w:rPr>
                <w:rFonts w:hint="eastAsia" w:ascii="宋体" w:hAnsi="宋体" w:eastAsia="宋体" w:cs="宋体"/>
                <w:sz w:val="18"/>
                <w:szCs w:val="18"/>
              </w:rPr>
            </w:pPr>
            <w:r>
              <w:rPr>
                <w:rFonts w:hint="eastAsia" w:ascii="宋体" w:hAnsi="宋体" w:eastAsia="宋体" w:cs="宋体"/>
                <w:sz w:val="18"/>
                <w:szCs w:val="18"/>
              </w:rPr>
              <w:t>位置</w:t>
            </w:r>
          </w:p>
        </w:tc>
        <w:tc>
          <w:tcPr>
            <w:tcW w:w="1080" w:type="dxa"/>
            <w:noWrap w:val="0"/>
            <w:vAlign w:val="top"/>
          </w:tcPr>
          <w:p>
            <w:pPr>
              <w:pStyle w:val="44"/>
              <w:spacing w:before="64" w:line="360" w:lineRule="auto"/>
              <w:ind w:left="225"/>
              <w:jc w:val="center"/>
              <w:rPr>
                <w:rFonts w:hint="eastAsia" w:ascii="宋体" w:hAnsi="宋体" w:eastAsia="宋体" w:cs="宋体"/>
                <w:sz w:val="18"/>
                <w:szCs w:val="18"/>
              </w:rPr>
            </w:pPr>
            <w:r>
              <w:rPr>
                <w:rFonts w:hint="eastAsia" w:ascii="宋体" w:hAnsi="宋体" w:eastAsia="宋体" w:cs="宋体"/>
                <w:sz w:val="18"/>
                <w:szCs w:val="18"/>
              </w:rPr>
              <w:t>字节数</w:t>
            </w:r>
          </w:p>
        </w:tc>
        <w:tc>
          <w:tcPr>
            <w:tcW w:w="1620" w:type="dxa"/>
            <w:noWrap w:val="0"/>
            <w:vAlign w:val="top"/>
          </w:tcPr>
          <w:p>
            <w:pPr>
              <w:pStyle w:val="44"/>
              <w:spacing w:before="64" w:line="360" w:lineRule="auto"/>
              <w:jc w:val="center"/>
              <w:rPr>
                <w:rFonts w:hint="eastAsia" w:ascii="宋体" w:hAnsi="宋体" w:eastAsia="宋体" w:cs="宋体"/>
                <w:sz w:val="18"/>
                <w:szCs w:val="18"/>
              </w:rPr>
            </w:pPr>
            <w:r>
              <w:rPr>
                <w:rFonts w:hint="eastAsia" w:ascii="宋体" w:hAnsi="宋体" w:eastAsia="宋体" w:cs="宋体"/>
                <w:sz w:val="18"/>
                <w:szCs w:val="18"/>
              </w:rPr>
              <w:t>数据元</w:t>
            </w:r>
          </w:p>
        </w:tc>
        <w:tc>
          <w:tcPr>
            <w:tcW w:w="4879" w:type="dxa"/>
            <w:noWrap w:val="0"/>
            <w:vAlign w:val="top"/>
          </w:tcPr>
          <w:p>
            <w:pPr>
              <w:pStyle w:val="44"/>
              <w:spacing w:before="64" w:line="360" w:lineRule="auto"/>
              <w:ind w:left="2184" w:right="1797"/>
              <w:jc w:val="center"/>
              <w:rPr>
                <w:rFonts w:hint="eastAsia" w:ascii="宋体" w:hAnsi="宋体" w:eastAsia="宋体" w:cs="宋体"/>
                <w:sz w:val="18"/>
                <w:szCs w:val="18"/>
              </w:rPr>
            </w:pPr>
            <w:bookmarkStart w:id="146" w:name="4.7上次消费TAC指令－C8"/>
            <w:bookmarkEnd w:id="146"/>
            <w:r>
              <w:rPr>
                <w:rFonts w:hint="eastAsia" w:ascii="宋体" w:hAnsi="宋体" w:eastAsia="宋体" w:cs="宋体"/>
                <w:sz w:val="18"/>
                <w:szCs w:val="18"/>
              </w:rPr>
              <w:t>数据内容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0" w:hRule="atLeast"/>
          <w:jc w:val="center"/>
        </w:trPr>
        <w:tc>
          <w:tcPr>
            <w:tcW w:w="720"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0</w:t>
            </w:r>
          </w:p>
        </w:tc>
        <w:tc>
          <w:tcPr>
            <w:tcW w:w="1080"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1</w:t>
            </w:r>
          </w:p>
        </w:tc>
        <w:tc>
          <w:tcPr>
            <w:tcW w:w="1620"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RSCTL</w:t>
            </w:r>
          </w:p>
        </w:tc>
        <w:tc>
          <w:tcPr>
            <w:tcW w:w="4879" w:type="dxa"/>
            <w:noWrap w:val="0"/>
            <w:vAlign w:val="top"/>
          </w:tcPr>
          <w:p>
            <w:pPr>
              <w:pStyle w:val="44"/>
              <w:spacing w:before="0" w:after="0" w:line="360" w:lineRule="auto"/>
              <w:rPr>
                <w:rFonts w:hint="eastAsia" w:ascii="宋体" w:hAnsi="宋体" w:eastAsia="宋体" w:cs="宋体"/>
                <w:sz w:val="18"/>
                <w:szCs w:val="18"/>
                <w:lang w:eastAsia="zh-CN"/>
              </w:rPr>
            </w:pPr>
            <w:r>
              <w:rPr>
                <w:rFonts w:hint="eastAsia" w:ascii="宋体" w:hAnsi="宋体" w:eastAsia="宋体" w:cs="宋体"/>
                <w:sz w:val="18"/>
                <w:szCs w:val="18"/>
              </w:rPr>
              <w:t>串口帧序列号</w:t>
            </w:r>
            <w:r>
              <w:rPr>
                <w:rFonts w:hint="eastAsia" w:cs="宋体"/>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0" w:hRule="atLeast"/>
          <w:jc w:val="center"/>
        </w:trPr>
        <w:tc>
          <w:tcPr>
            <w:tcW w:w="720"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1</w:t>
            </w:r>
          </w:p>
        </w:tc>
        <w:tc>
          <w:tcPr>
            <w:tcW w:w="1080"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1</w:t>
            </w:r>
          </w:p>
        </w:tc>
        <w:tc>
          <w:tcPr>
            <w:tcW w:w="1620"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CMDType</w:t>
            </w:r>
          </w:p>
        </w:tc>
        <w:tc>
          <w:tcPr>
            <w:tcW w:w="4879" w:type="dxa"/>
            <w:noWrap w:val="0"/>
            <w:vAlign w:val="top"/>
          </w:tcPr>
          <w:p>
            <w:pPr>
              <w:pStyle w:val="44"/>
              <w:spacing w:before="0" w:after="0" w:line="360" w:lineRule="auto"/>
              <w:rPr>
                <w:rFonts w:hint="eastAsia" w:ascii="宋体" w:hAnsi="宋体" w:eastAsia="宋体" w:cs="宋体"/>
                <w:sz w:val="18"/>
                <w:szCs w:val="18"/>
                <w:lang w:eastAsia="zh-CN"/>
              </w:rPr>
            </w:pPr>
            <w:r>
              <w:rPr>
                <w:rFonts w:hint="eastAsia" w:ascii="宋体" w:hAnsi="宋体" w:eastAsia="宋体" w:cs="宋体"/>
                <w:sz w:val="18"/>
                <w:szCs w:val="18"/>
              </w:rPr>
              <w:t>指令代码，此处取值C8H</w:t>
            </w:r>
            <w:r>
              <w:rPr>
                <w:rFonts w:hint="eastAsia" w:cs="宋体"/>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0" w:hRule="atLeast"/>
          <w:jc w:val="center"/>
        </w:trPr>
        <w:tc>
          <w:tcPr>
            <w:tcW w:w="720"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2</w:t>
            </w:r>
          </w:p>
        </w:tc>
        <w:tc>
          <w:tcPr>
            <w:tcW w:w="1080"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4</w:t>
            </w:r>
          </w:p>
        </w:tc>
        <w:tc>
          <w:tcPr>
            <w:tcW w:w="1620"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OBUID</w:t>
            </w:r>
          </w:p>
        </w:tc>
        <w:tc>
          <w:tcPr>
            <w:tcW w:w="4879" w:type="dxa"/>
            <w:noWrap w:val="0"/>
            <w:vAlign w:val="top"/>
          </w:tcPr>
          <w:p>
            <w:pPr>
              <w:pStyle w:val="44"/>
              <w:spacing w:before="0" w:after="0" w:line="360" w:lineRule="auto"/>
              <w:rPr>
                <w:rFonts w:hint="eastAsia" w:ascii="宋体" w:hAnsi="宋体" w:eastAsia="宋体" w:cs="宋体"/>
                <w:sz w:val="18"/>
                <w:szCs w:val="18"/>
                <w:lang w:eastAsia="zh-CN"/>
              </w:rPr>
            </w:pPr>
            <w:r>
              <w:rPr>
                <w:rFonts w:hint="eastAsia" w:ascii="宋体" w:hAnsi="宋体" w:eastAsia="宋体" w:cs="宋体"/>
                <w:sz w:val="18"/>
                <w:szCs w:val="18"/>
              </w:rPr>
              <w:t>OBU号</w:t>
            </w:r>
            <w:r>
              <w:rPr>
                <w:rFonts w:hint="eastAsia" w:cs="宋体"/>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0" w:hRule="atLeast"/>
          <w:jc w:val="center"/>
        </w:trPr>
        <w:tc>
          <w:tcPr>
            <w:tcW w:w="720"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6</w:t>
            </w:r>
          </w:p>
        </w:tc>
        <w:tc>
          <w:tcPr>
            <w:tcW w:w="1080"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1</w:t>
            </w:r>
          </w:p>
        </w:tc>
        <w:tc>
          <w:tcPr>
            <w:tcW w:w="1620"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BCC</w:t>
            </w:r>
          </w:p>
        </w:tc>
        <w:tc>
          <w:tcPr>
            <w:tcW w:w="4879" w:type="dxa"/>
            <w:noWrap w:val="0"/>
            <w:vAlign w:val="top"/>
          </w:tcPr>
          <w:p>
            <w:pPr>
              <w:pStyle w:val="44"/>
              <w:spacing w:before="0" w:after="0" w:line="360" w:lineRule="auto"/>
              <w:rPr>
                <w:rFonts w:hint="eastAsia" w:ascii="宋体" w:hAnsi="宋体" w:eastAsia="宋体" w:cs="宋体"/>
                <w:sz w:val="18"/>
                <w:szCs w:val="18"/>
                <w:lang w:eastAsia="zh-CN"/>
              </w:rPr>
            </w:pPr>
            <w:r>
              <w:rPr>
                <w:rFonts w:hint="eastAsia" w:ascii="宋体" w:hAnsi="宋体" w:eastAsia="宋体" w:cs="宋体"/>
                <w:sz w:val="18"/>
                <w:szCs w:val="18"/>
              </w:rPr>
              <w:t>异或校验值</w:t>
            </w:r>
            <w:r>
              <w:rPr>
                <w:rFonts w:hint="eastAsia" w:cs="宋体"/>
                <w:sz w:val="18"/>
                <w:szCs w:val="18"/>
                <w:lang w:eastAsia="zh-CN"/>
              </w:rPr>
              <w:t>。</w:t>
            </w:r>
          </w:p>
        </w:tc>
      </w:tr>
    </w:tbl>
    <w:p>
      <w:pPr>
        <w:spacing w:after="120" w:line="360" w:lineRule="auto"/>
        <w:ind w:left="840"/>
        <w:rPr>
          <w:rFonts w:hint="eastAsia" w:ascii="宋体" w:hAnsi="宋体" w:eastAsia="宋体" w:cs="宋体"/>
          <w:sz w:val="21"/>
          <w:szCs w:val="21"/>
        </w:rPr>
      </w:pPr>
    </w:p>
    <w:p>
      <w:pPr>
        <w:numPr>
          <w:ilvl w:val="0"/>
          <w:numId w:val="26"/>
        </w:numPr>
        <w:spacing w:after="120" w:line="360" w:lineRule="auto"/>
        <w:ind w:left="0" w:leftChars="0" w:firstLine="420" w:firstLineChars="200"/>
        <w:rPr>
          <w:rFonts w:hint="default" w:ascii="宋体" w:hAnsi="宋体" w:eastAsia="宋体" w:cs="宋体"/>
          <w:sz w:val="21"/>
          <w:szCs w:val="21"/>
          <w:lang w:val="en-US" w:eastAsia="zh-CN"/>
        </w:rPr>
      </w:pPr>
      <w:r>
        <w:rPr>
          <w:rFonts w:hint="eastAsia" w:ascii="宋体" w:hAnsi="宋体" w:eastAsia="宋体" w:cs="宋体"/>
          <w:sz w:val="21"/>
          <w:szCs w:val="21"/>
        </w:rPr>
        <w:t>控制MMI滴滴声指令</w:t>
      </w:r>
      <w:r>
        <w:rPr>
          <w:rFonts w:hint="eastAsia" w:ascii="宋体" w:hAnsi="宋体" w:cs="宋体"/>
          <w:sz w:val="21"/>
          <w:szCs w:val="21"/>
          <w:lang w:eastAsia="zh-CN"/>
        </w:rPr>
        <w:t>—</w:t>
      </w:r>
      <w:r>
        <w:rPr>
          <w:rFonts w:hint="eastAsia" w:ascii="宋体" w:hAnsi="宋体" w:eastAsia="宋体" w:cs="宋体"/>
          <w:sz w:val="21"/>
          <w:szCs w:val="21"/>
        </w:rPr>
        <w:t>C9</w:t>
      </w:r>
      <w:r>
        <w:rPr>
          <w:rFonts w:hint="eastAsia" w:ascii="宋体" w:hAnsi="宋体" w:cs="宋体"/>
          <w:sz w:val="21"/>
          <w:szCs w:val="21"/>
          <w:lang w:val="en-US" w:eastAsia="zh-CN"/>
        </w:rPr>
        <w:t>H</w:t>
      </w:r>
      <w:r>
        <w:rPr>
          <w:rFonts w:hint="eastAsia" w:ascii="宋体" w:hAnsi="宋体" w:eastAsia="宋体" w:cs="宋体"/>
          <w:sz w:val="21"/>
          <w:szCs w:val="21"/>
          <w:lang w:val="en-US" w:eastAsia="zh-CN"/>
        </w:rPr>
        <w:t>如表A.</w:t>
      </w:r>
      <w:r>
        <w:rPr>
          <w:rFonts w:hint="eastAsia" w:ascii="宋体" w:hAnsi="宋体" w:cs="宋体"/>
          <w:sz w:val="21"/>
          <w:szCs w:val="21"/>
          <w:lang w:val="en-US" w:eastAsia="zh-CN"/>
        </w:rPr>
        <w:t>10所示：</w:t>
      </w:r>
    </w:p>
    <w:p>
      <w:pPr>
        <w:spacing w:after="240" w:afterLines="100" w:line="360" w:lineRule="auto"/>
        <w:ind w:firstLine="482"/>
        <w:jc w:val="center"/>
        <w:rPr>
          <w:rFonts w:hint="eastAsia" w:ascii="黑体" w:hAnsi="黑体" w:eastAsia="黑体" w:cs="黑体"/>
          <w:sz w:val="21"/>
          <w:szCs w:val="21"/>
          <w:lang w:val="en-US" w:eastAsia="zh-CN"/>
        </w:rPr>
      </w:pPr>
      <w:r>
        <w:rPr>
          <w:rFonts w:hint="eastAsia" w:ascii="黑体" w:hAnsi="黑体" w:eastAsia="黑体" w:cs="黑体"/>
          <w:sz w:val="21"/>
          <w:szCs w:val="21"/>
        </w:rPr>
        <w:t>表</w:t>
      </w:r>
      <w:r>
        <w:rPr>
          <w:rFonts w:hint="eastAsia" w:ascii="黑体" w:hAnsi="黑体" w:eastAsia="黑体" w:cs="黑体"/>
          <w:sz w:val="21"/>
          <w:szCs w:val="21"/>
          <w:lang w:val="en-US" w:eastAsia="zh-CN"/>
        </w:rPr>
        <w:t>A.10</w:t>
      </w:r>
      <w:r>
        <w:rPr>
          <w:rFonts w:hint="eastAsia" w:ascii="黑体" w:hAnsi="黑体" w:eastAsia="黑体" w:cs="黑体"/>
          <w:sz w:val="21"/>
          <w:szCs w:val="21"/>
          <w:lang w:eastAsia="zh-CN"/>
        </w:rPr>
        <w:t>　</w:t>
      </w:r>
      <w:r>
        <w:rPr>
          <w:rFonts w:hint="eastAsia" w:ascii="黑体" w:hAnsi="黑体" w:eastAsia="黑体" w:cs="黑体"/>
          <w:sz w:val="21"/>
          <w:szCs w:val="21"/>
        </w:rPr>
        <w:t>控制MMI滴滴声指令</w:t>
      </w:r>
      <w:r>
        <w:rPr>
          <w:rFonts w:hint="eastAsia" w:ascii="黑体" w:hAnsi="黑体" w:eastAsia="黑体" w:cs="黑体"/>
          <w:sz w:val="21"/>
          <w:szCs w:val="21"/>
          <w:lang w:eastAsia="zh-CN"/>
        </w:rPr>
        <w:t>—</w:t>
      </w:r>
      <w:r>
        <w:rPr>
          <w:rFonts w:hint="eastAsia" w:ascii="黑体" w:hAnsi="黑体" w:eastAsia="黑体" w:cs="黑体"/>
          <w:sz w:val="21"/>
          <w:szCs w:val="21"/>
        </w:rPr>
        <w:t>C9</w:t>
      </w:r>
      <w:r>
        <w:rPr>
          <w:rFonts w:hint="eastAsia" w:ascii="黑体" w:hAnsi="黑体" w:eastAsia="黑体" w:cs="黑体"/>
          <w:sz w:val="21"/>
          <w:szCs w:val="21"/>
          <w:lang w:val="en-US" w:eastAsia="zh-CN"/>
        </w:rPr>
        <w:t>H</w:t>
      </w:r>
    </w:p>
    <w:tbl>
      <w:tblPr>
        <w:tblStyle w:val="1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749"/>
        <w:gridCol w:w="1121"/>
        <w:gridCol w:w="1157"/>
        <w:gridCol w:w="5299"/>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40" w:hRule="atLeast"/>
          <w:jc w:val="center"/>
        </w:trPr>
        <w:tc>
          <w:tcPr>
            <w:tcW w:w="749" w:type="dxa"/>
            <w:tcBorders>
              <w:top w:val="single" w:color="auto" w:sz="4" w:space="0"/>
              <w:left w:val="single" w:color="auto" w:sz="4" w:space="0"/>
              <w:bottom w:val="single" w:color="auto" w:sz="4" w:space="0"/>
              <w:right w:val="single" w:color="auto" w:sz="4" w:space="0"/>
            </w:tcBorders>
            <w:noWrap w:val="0"/>
            <w:vAlign w:val="top"/>
          </w:tcPr>
          <w:p>
            <w:pPr>
              <w:pStyle w:val="44"/>
              <w:spacing w:before="59" w:line="360" w:lineRule="auto"/>
              <w:ind w:left="146" w:right="125"/>
              <w:jc w:val="center"/>
              <w:rPr>
                <w:rFonts w:hint="eastAsia" w:ascii="宋体" w:hAnsi="宋体" w:eastAsia="宋体" w:cs="宋体"/>
                <w:sz w:val="18"/>
                <w:szCs w:val="18"/>
              </w:rPr>
            </w:pPr>
            <w:r>
              <w:rPr>
                <w:rFonts w:hint="eastAsia" w:ascii="宋体" w:hAnsi="宋体" w:eastAsia="宋体" w:cs="宋体"/>
                <w:sz w:val="18"/>
                <w:szCs w:val="18"/>
              </w:rPr>
              <w:t>位置</w:t>
            </w:r>
          </w:p>
        </w:tc>
        <w:tc>
          <w:tcPr>
            <w:tcW w:w="1121" w:type="dxa"/>
            <w:tcBorders>
              <w:top w:val="single" w:color="auto" w:sz="4" w:space="0"/>
              <w:left w:val="single" w:color="auto" w:sz="4" w:space="0"/>
              <w:bottom w:val="single" w:color="auto" w:sz="4" w:space="0"/>
              <w:right w:val="single" w:color="auto" w:sz="4" w:space="0"/>
            </w:tcBorders>
            <w:noWrap w:val="0"/>
            <w:vAlign w:val="top"/>
          </w:tcPr>
          <w:p>
            <w:pPr>
              <w:pStyle w:val="44"/>
              <w:spacing w:before="59" w:line="360" w:lineRule="auto"/>
              <w:ind w:left="226" w:right="210"/>
              <w:jc w:val="center"/>
              <w:rPr>
                <w:rFonts w:hint="eastAsia" w:ascii="宋体" w:hAnsi="宋体" w:eastAsia="宋体" w:cs="宋体"/>
                <w:sz w:val="18"/>
                <w:szCs w:val="18"/>
              </w:rPr>
            </w:pPr>
            <w:r>
              <w:rPr>
                <w:rFonts w:hint="eastAsia" w:ascii="宋体" w:hAnsi="宋体" w:eastAsia="宋体" w:cs="宋体"/>
                <w:sz w:val="18"/>
                <w:szCs w:val="18"/>
              </w:rPr>
              <w:t>字节数</w:t>
            </w:r>
          </w:p>
        </w:tc>
        <w:tc>
          <w:tcPr>
            <w:tcW w:w="1157" w:type="dxa"/>
            <w:tcBorders>
              <w:top w:val="single" w:color="auto" w:sz="4" w:space="0"/>
              <w:left w:val="single" w:color="auto" w:sz="4" w:space="0"/>
              <w:bottom w:val="single" w:color="auto" w:sz="4" w:space="0"/>
              <w:right w:val="single" w:color="auto" w:sz="4" w:space="0"/>
            </w:tcBorders>
            <w:noWrap w:val="0"/>
            <w:vAlign w:val="top"/>
          </w:tcPr>
          <w:p>
            <w:pPr>
              <w:pStyle w:val="44"/>
              <w:spacing w:before="59" w:line="360" w:lineRule="auto"/>
              <w:ind w:left="263"/>
              <w:jc w:val="both"/>
              <w:rPr>
                <w:rFonts w:hint="eastAsia" w:ascii="宋体" w:hAnsi="宋体" w:eastAsia="宋体" w:cs="宋体"/>
                <w:sz w:val="18"/>
                <w:szCs w:val="18"/>
              </w:rPr>
            </w:pPr>
            <w:r>
              <w:rPr>
                <w:rFonts w:hint="eastAsia" w:ascii="宋体" w:hAnsi="宋体" w:eastAsia="宋体" w:cs="宋体"/>
                <w:sz w:val="18"/>
                <w:szCs w:val="18"/>
              </w:rPr>
              <w:t>数据元</w:t>
            </w:r>
          </w:p>
        </w:tc>
        <w:tc>
          <w:tcPr>
            <w:tcW w:w="5299" w:type="dxa"/>
            <w:tcBorders>
              <w:top w:val="single" w:color="auto" w:sz="4" w:space="0"/>
              <w:left w:val="single" w:color="auto" w:sz="4" w:space="0"/>
              <w:bottom w:val="single" w:color="auto" w:sz="4" w:space="0"/>
              <w:right w:val="single" w:color="auto" w:sz="4" w:space="0"/>
            </w:tcBorders>
            <w:noWrap w:val="0"/>
            <w:vAlign w:val="top"/>
          </w:tcPr>
          <w:p>
            <w:pPr>
              <w:pStyle w:val="44"/>
              <w:spacing w:before="59" w:line="360" w:lineRule="auto"/>
              <w:ind w:left="2209" w:right="2191"/>
              <w:jc w:val="center"/>
              <w:rPr>
                <w:rFonts w:hint="eastAsia" w:ascii="宋体" w:hAnsi="宋体" w:eastAsia="宋体" w:cs="宋体"/>
                <w:sz w:val="18"/>
                <w:szCs w:val="18"/>
              </w:rPr>
            </w:pPr>
            <w:r>
              <w:rPr>
                <w:rFonts w:hint="eastAsia" w:ascii="宋体" w:hAnsi="宋体" w:eastAsia="宋体" w:cs="宋体"/>
                <w:sz w:val="18"/>
                <w:szCs w:val="18"/>
              </w:rPr>
              <w:t>数据内容</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40" w:hRule="atLeast"/>
          <w:jc w:val="center"/>
        </w:trPr>
        <w:tc>
          <w:tcPr>
            <w:tcW w:w="749" w:type="dxa"/>
            <w:tcBorders>
              <w:top w:val="single" w:color="auto" w:sz="4" w:space="0"/>
              <w:left w:val="single" w:color="auto" w:sz="4" w:space="0"/>
              <w:bottom w:val="single" w:color="auto" w:sz="4" w:space="0"/>
              <w:right w:val="single" w:color="auto" w:sz="4" w:space="0"/>
            </w:tcBorders>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0</w:t>
            </w:r>
          </w:p>
        </w:tc>
        <w:tc>
          <w:tcPr>
            <w:tcW w:w="1121" w:type="dxa"/>
            <w:tcBorders>
              <w:top w:val="single" w:color="auto" w:sz="4" w:space="0"/>
              <w:left w:val="single" w:color="auto" w:sz="4" w:space="0"/>
              <w:bottom w:val="single" w:color="auto" w:sz="4" w:space="0"/>
              <w:right w:val="single" w:color="auto" w:sz="4" w:space="0"/>
            </w:tcBorders>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1</w:t>
            </w:r>
          </w:p>
        </w:tc>
        <w:tc>
          <w:tcPr>
            <w:tcW w:w="1157" w:type="dxa"/>
            <w:tcBorders>
              <w:top w:val="single" w:color="auto" w:sz="4" w:space="0"/>
              <w:left w:val="single" w:color="auto" w:sz="4" w:space="0"/>
              <w:bottom w:val="single" w:color="auto" w:sz="4" w:space="0"/>
              <w:right w:val="single" w:color="auto" w:sz="4" w:space="0"/>
            </w:tcBorders>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RSCTL</w:t>
            </w:r>
          </w:p>
        </w:tc>
        <w:tc>
          <w:tcPr>
            <w:tcW w:w="5299" w:type="dxa"/>
            <w:tcBorders>
              <w:top w:val="single" w:color="auto" w:sz="4" w:space="0"/>
              <w:left w:val="single" w:color="auto" w:sz="4" w:space="0"/>
              <w:bottom w:val="single" w:color="auto" w:sz="4" w:space="0"/>
              <w:right w:val="single" w:color="auto" w:sz="4" w:space="0"/>
            </w:tcBorders>
            <w:noWrap w:val="0"/>
            <w:vAlign w:val="top"/>
          </w:tcPr>
          <w:p>
            <w:pPr>
              <w:pStyle w:val="44"/>
              <w:spacing w:before="0" w:after="0" w:line="360" w:lineRule="auto"/>
              <w:rPr>
                <w:rFonts w:hint="eastAsia" w:ascii="宋体" w:hAnsi="宋体" w:eastAsia="宋体" w:cs="宋体"/>
                <w:sz w:val="18"/>
                <w:szCs w:val="18"/>
                <w:lang w:eastAsia="zh-CN"/>
              </w:rPr>
            </w:pPr>
            <w:r>
              <w:rPr>
                <w:rFonts w:hint="eastAsia" w:ascii="宋体" w:hAnsi="宋体" w:eastAsia="宋体" w:cs="宋体"/>
                <w:sz w:val="18"/>
                <w:szCs w:val="18"/>
              </w:rPr>
              <w:t>串口帧序列号</w:t>
            </w:r>
            <w:r>
              <w:rPr>
                <w:rFonts w:hint="eastAsia" w:cs="宋体"/>
                <w:sz w:val="18"/>
                <w:szCs w:val="18"/>
                <w:lang w:eastAsia="zh-CN"/>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40" w:hRule="atLeast"/>
          <w:jc w:val="center"/>
        </w:trPr>
        <w:tc>
          <w:tcPr>
            <w:tcW w:w="749" w:type="dxa"/>
            <w:tcBorders>
              <w:top w:val="single" w:color="auto" w:sz="4" w:space="0"/>
              <w:left w:val="single" w:color="auto" w:sz="4" w:space="0"/>
              <w:bottom w:val="single" w:color="auto" w:sz="4" w:space="0"/>
              <w:right w:val="single" w:color="auto" w:sz="4" w:space="0"/>
            </w:tcBorders>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1</w:t>
            </w:r>
          </w:p>
        </w:tc>
        <w:tc>
          <w:tcPr>
            <w:tcW w:w="1121" w:type="dxa"/>
            <w:tcBorders>
              <w:top w:val="single" w:color="auto" w:sz="4" w:space="0"/>
              <w:left w:val="single" w:color="auto" w:sz="4" w:space="0"/>
              <w:bottom w:val="single" w:color="auto" w:sz="4" w:space="0"/>
              <w:right w:val="single" w:color="auto" w:sz="4" w:space="0"/>
            </w:tcBorders>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1</w:t>
            </w:r>
          </w:p>
        </w:tc>
        <w:tc>
          <w:tcPr>
            <w:tcW w:w="1157" w:type="dxa"/>
            <w:tcBorders>
              <w:top w:val="single" w:color="auto" w:sz="4" w:space="0"/>
              <w:left w:val="single" w:color="auto" w:sz="4" w:space="0"/>
              <w:bottom w:val="single" w:color="auto" w:sz="4" w:space="0"/>
              <w:right w:val="single" w:color="auto" w:sz="4" w:space="0"/>
            </w:tcBorders>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CMDType</w:t>
            </w:r>
          </w:p>
        </w:tc>
        <w:tc>
          <w:tcPr>
            <w:tcW w:w="5299" w:type="dxa"/>
            <w:tcBorders>
              <w:top w:val="single" w:color="auto" w:sz="4" w:space="0"/>
              <w:left w:val="single" w:color="auto" w:sz="4" w:space="0"/>
              <w:bottom w:val="single" w:color="auto" w:sz="4" w:space="0"/>
              <w:right w:val="single" w:color="auto" w:sz="4" w:space="0"/>
            </w:tcBorders>
            <w:noWrap w:val="0"/>
            <w:vAlign w:val="top"/>
          </w:tcPr>
          <w:p>
            <w:pPr>
              <w:pStyle w:val="44"/>
              <w:spacing w:before="0" w:after="0" w:line="360" w:lineRule="auto"/>
              <w:rPr>
                <w:rFonts w:hint="eastAsia" w:ascii="宋体" w:hAnsi="宋体" w:eastAsia="宋体" w:cs="宋体"/>
                <w:sz w:val="18"/>
                <w:szCs w:val="18"/>
                <w:lang w:eastAsia="zh-CN"/>
              </w:rPr>
            </w:pPr>
            <w:r>
              <w:rPr>
                <w:rFonts w:hint="eastAsia" w:ascii="宋体" w:hAnsi="宋体" w:eastAsia="宋体" w:cs="宋体"/>
                <w:sz w:val="18"/>
                <w:szCs w:val="18"/>
              </w:rPr>
              <w:t>指令代码，此处取值C9H</w:t>
            </w:r>
            <w:r>
              <w:rPr>
                <w:rFonts w:hint="eastAsia" w:cs="宋体"/>
                <w:sz w:val="18"/>
                <w:szCs w:val="18"/>
                <w:lang w:eastAsia="zh-CN"/>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00" w:hRule="atLeast"/>
          <w:jc w:val="center"/>
        </w:trPr>
        <w:tc>
          <w:tcPr>
            <w:tcW w:w="749" w:type="dxa"/>
            <w:tcBorders>
              <w:top w:val="single" w:color="auto" w:sz="4" w:space="0"/>
              <w:left w:val="single" w:color="auto" w:sz="4" w:space="0"/>
              <w:bottom w:val="single" w:color="auto" w:sz="4" w:space="0"/>
              <w:right w:val="single" w:color="auto" w:sz="4" w:space="0"/>
            </w:tcBorders>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2</w:t>
            </w:r>
          </w:p>
        </w:tc>
        <w:tc>
          <w:tcPr>
            <w:tcW w:w="1121" w:type="dxa"/>
            <w:tcBorders>
              <w:top w:val="single" w:color="auto" w:sz="4" w:space="0"/>
              <w:left w:val="single" w:color="auto" w:sz="4" w:space="0"/>
              <w:bottom w:val="single" w:color="auto" w:sz="4" w:space="0"/>
              <w:right w:val="single" w:color="auto" w:sz="4" w:space="0"/>
            </w:tcBorders>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4</w:t>
            </w:r>
          </w:p>
        </w:tc>
        <w:tc>
          <w:tcPr>
            <w:tcW w:w="1157" w:type="dxa"/>
            <w:tcBorders>
              <w:top w:val="single" w:color="auto" w:sz="4" w:space="0"/>
              <w:left w:val="single" w:color="auto" w:sz="4" w:space="0"/>
              <w:bottom w:val="single" w:color="auto" w:sz="4" w:space="0"/>
              <w:right w:val="single" w:color="auto" w:sz="4" w:space="0"/>
            </w:tcBorders>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OBUID</w:t>
            </w:r>
          </w:p>
        </w:tc>
        <w:tc>
          <w:tcPr>
            <w:tcW w:w="5299" w:type="dxa"/>
            <w:tcBorders>
              <w:top w:val="single" w:color="auto" w:sz="4" w:space="0"/>
              <w:left w:val="single" w:color="auto" w:sz="4" w:space="0"/>
              <w:bottom w:val="single" w:color="auto" w:sz="4" w:space="0"/>
              <w:right w:val="single" w:color="auto" w:sz="4" w:space="0"/>
            </w:tcBorders>
            <w:noWrap w:val="0"/>
            <w:vAlign w:val="top"/>
          </w:tcPr>
          <w:p>
            <w:pPr>
              <w:pStyle w:val="44"/>
              <w:spacing w:before="0" w:after="0" w:line="360" w:lineRule="auto"/>
              <w:rPr>
                <w:rFonts w:hint="eastAsia" w:ascii="宋体" w:hAnsi="宋体" w:eastAsia="宋体" w:cs="宋体"/>
                <w:sz w:val="18"/>
                <w:szCs w:val="18"/>
                <w:lang w:eastAsia="zh-CN"/>
              </w:rPr>
            </w:pPr>
            <w:r>
              <w:rPr>
                <w:rFonts w:hint="eastAsia" w:ascii="宋体" w:hAnsi="宋体" w:eastAsia="宋体" w:cs="宋体"/>
                <w:sz w:val="18"/>
                <w:szCs w:val="18"/>
              </w:rPr>
              <w:t>OBU号(在特定情况下可填充0)</w:t>
            </w:r>
            <w:r>
              <w:rPr>
                <w:rFonts w:hint="eastAsia" w:cs="宋体"/>
                <w:sz w:val="18"/>
                <w:szCs w:val="18"/>
                <w:lang w:eastAsia="zh-CN"/>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12" w:hRule="atLeast"/>
          <w:jc w:val="center"/>
        </w:trPr>
        <w:tc>
          <w:tcPr>
            <w:tcW w:w="749" w:type="dxa"/>
            <w:tcBorders>
              <w:top w:val="single" w:color="auto" w:sz="4" w:space="0"/>
              <w:left w:val="single" w:color="auto" w:sz="4" w:space="0"/>
              <w:bottom w:val="single" w:color="auto" w:sz="4" w:space="0"/>
              <w:right w:val="single" w:color="auto" w:sz="4" w:space="0"/>
            </w:tcBorders>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6</w:t>
            </w:r>
          </w:p>
        </w:tc>
        <w:tc>
          <w:tcPr>
            <w:tcW w:w="1121" w:type="dxa"/>
            <w:tcBorders>
              <w:top w:val="single" w:color="auto" w:sz="4" w:space="0"/>
              <w:left w:val="single" w:color="auto" w:sz="4" w:space="0"/>
              <w:bottom w:val="single" w:color="auto" w:sz="4" w:space="0"/>
              <w:right w:val="single" w:color="auto" w:sz="4" w:space="0"/>
            </w:tcBorders>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1</w:t>
            </w:r>
          </w:p>
        </w:tc>
        <w:tc>
          <w:tcPr>
            <w:tcW w:w="1157" w:type="dxa"/>
            <w:tcBorders>
              <w:top w:val="single" w:color="auto" w:sz="4" w:space="0"/>
              <w:left w:val="single" w:color="auto" w:sz="4" w:space="0"/>
              <w:bottom w:val="single" w:color="auto" w:sz="4" w:space="0"/>
              <w:right w:val="single" w:color="auto" w:sz="4" w:space="0"/>
            </w:tcBorders>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Mode</w:t>
            </w:r>
          </w:p>
        </w:tc>
        <w:tc>
          <w:tcPr>
            <w:tcW w:w="5299" w:type="dxa"/>
            <w:tcBorders>
              <w:top w:val="single" w:color="auto" w:sz="4" w:space="0"/>
              <w:left w:val="single" w:color="auto" w:sz="4" w:space="0"/>
              <w:bottom w:val="single" w:color="auto" w:sz="4" w:space="0"/>
              <w:right w:val="single" w:color="auto" w:sz="4" w:space="0"/>
            </w:tcBorders>
            <w:noWrap w:val="0"/>
            <w:vAlign w:val="top"/>
          </w:tcPr>
          <w:p>
            <w:pPr>
              <w:pStyle w:val="44"/>
              <w:spacing w:before="0" w:after="0" w:line="360" w:lineRule="auto"/>
              <w:rPr>
                <w:rFonts w:hint="eastAsia" w:ascii="宋体" w:hAnsi="宋体" w:eastAsia="宋体" w:cs="宋体"/>
                <w:sz w:val="18"/>
                <w:szCs w:val="18"/>
                <w:lang w:eastAsia="zh-CN"/>
              </w:rPr>
            </w:pPr>
            <w:r>
              <w:rPr>
                <w:rFonts w:hint="eastAsia" w:ascii="宋体" w:hAnsi="宋体" w:eastAsia="宋体" w:cs="宋体"/>
                <w:sz w:val="18"/>
                <w:szCs w:val="18"/>
              </w:rPr>
              <w:t>发声模式</w:t>
            </w:r>
            <w:r>
              <w:rPr>
                <w:rFonts w:hint="eastAsia" w:cs="宋体"/>
                <w:sz w:val="18"/>
                <w:szCs w:val="18"/>
                <w:lang w:eastAsia="zh-CN"/>
              </w:rPr>
              <w:t>：</w:t>
            </w:r>
            <w:r>
              <w:rPr>
                <w:rFonts w:hint="eastAsia" w:ascii="宋体" w:hAnsi="宋体" w:eastAsia="宋体" w:cs="宋体"/>
                <w:sz w:val="18"/>
                <w:szCs w:val="18"/>
              </w:rPr>
              <w:t>0</w:t>
            </w:r>
            <w:r>
              <w:rPr>
                <w:rFonts w:hint="eastAsia" w:cs="宋体"/>
                <w:sz w:val="18"/>
                <w:szCs w:val="18"/>
                <w:lang w:eastAsia="zh-CN"/>
              </w:rPr>
              <w:t>—</w:t>
            </w:r>
            <w:r>
              <w:rPr>
                <w:rFonts w:hint="eastAsia" w:ascii="宋体" w:hAnsi="宋体" w:eastAsia="宋体" w:cs="宋体"/>
                <w:sz w:val="18"/>
                <w:szCs w:val="18"/>
              </w:rPr>
              <w:t>正常交易发声</w:t>
            </w:r>
            <w:r>
              <w:rPr>
                <w:rFonts w:hint="eastAsia" w:cs="宋体"/>
                <w:sz w:val="18"/>
                <w:szCs w:val="18"/>
                <w:lang w:eastAsia="zh-CN"/>
              </w:rPr>
              <w:t>；</w:t>
            </w:r>
            <w:r>
              <w:rPr>
                <w:rFonts w:hint="eastAsia" w:ascii="宋体" w:hAnsi="宋体" w:eastAsia="宋体" w:cs="宋体"/>
                <w:sz w:val="18"/>
                <w:szCs w:val="18"/>
              </w:rPr>
              <w:t>1</w:t>
            </w:r>
            <w:r>
              <w:rPr>
                <w:rFonts w:hint="eastAsia" w:cs="宋体"/>
                <w:sz w:val="18"/>
                <w:szCs w:val="18"/>
                <w:lang w:eastAsia="zh-CN"/>
              </w:rPr>
              <w:t>—</w:t>
            </w:r>
            <w:r>
              <w:rPr>
                <w:rFonts w:hint="eastAsia" w:ascii="宋体" w:hAnsi="宋体" w:eastAsia="宋体" w:cs="宋体"/>
                <w:sz w:val="18"/>
                <w:szCs w:val="18"/>
              </w:rPr>
              <w:t>交易出错发声</w:t>
            </w:r>
            <w:r>
              <w:rPr>
                <w:rFonts w:hint="eastAsia" w:cs="宋体"/>
                <w:sz w:val="18"/>
                <w:szCs w:val="18"/>
                <w:lang w:eastAsia="zh-CN"/>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40" w:hRule="atLeast"/>
          <w:jc w:val="center"/>
        </w:trPr>
        <w:tc>
          <w:tcPr>
            <w:tcW w:w="749" w:type="dxa"/>
            <w:tcBorders>
              <w:top w:val="single" w:color="auto" w:sz="4" w:space="0"/>
              <w:left w:val="single" w:color="auto" w:sz="4" w:space="0"/>
              <w:bottom w:val="single" w:color="auto" w:sz="4" w:space="0"/>
              <w:right w:val="single" w:color="auto" w:sz="4" w:space="0"/>
            </w:tcBorders>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7</w:t>
            </w:r>
          </w:p>
        </w:tc>
        <w:tc>
          <w:tcPr>
            <w:tcW w:w="1121" w:type="dxa"/>
            <w:tcBorders>
              <w:top w:val="single" w:color="auto" w:sz="4" w:space="0"/>
              <w:left w:val="single" w:color="auto" w:sz="4" w:space="0"/>
              <w:bottom w:val="single" w:color="auto" w:sz="4" w:space="0"/>
              <w:right w:val="single" w:color="auto" w:sz="4" w:space="0"/>
            </w:tcBorders>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1</w:t>
            </w:r>
          </w:p>
        </w:tc>
        <w:tc>
          <w:tcPr>
            <w:tcW w:w="1157" w:type="dxa"/>
            <w:tcBorders>
              <w:top w:val="single" w:color="auto" w:sz="4" w:space="0"/>
              <w:left w:val="single" w:color="auto" w:sz="4" w:space="0"/>
              <w:bottom w:val="single" w:color="auto" w:sz="4" w:space="0"/>
              <w:right w:val="single" w:color="auto" w:sz="4" w:space="0"/>
            </w:tcBorders>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BCC</w:t>
            </w:r>
          </w:p>
        </w:tc>
        <w:tc>
          <w:tcPr>
            <w:tcW w:w="5299" w:type="dxa"/>
            <w:tcBorders>
              <w:top w:val="single" w:color="auto" w:sz="4" w:space="0"/>
              <w:left w:val="single" w:color="auto" w:sz="4" w:space="0"/>
              <w:bottom w:val="single" w:color="auto" w:sz="4" w:space="0"/>
              <w:right w:val="single" w:color="auto" w:sz="4" w:space="0"/>
            </w:tcBorders>
            <w:noWrap w:val="0"/>
            <w:vAlign w:val="top"/>
          </w:tcPr>
          <w:p>
            <w:pPr>
              <w:pStyle w:val="44"/>
              <w:spacing w:before="0" w:after="0" w:line="360" w:lineRule="auto"/>
              <w:rPr>
                <w:rFonts w:hint="eastAsia" w:ascii="宋体" w:hAnsi="宋体" w:eastAsia="宋体" w:cs="宋体"/>
                <w:sz w:val="18"/>
                <w:szCs w:val="18"/>
                <w:lang w:eastAsia="zh-CN"/>
              </w:rPr>
            </w:pPr>
            <w:r>
              <w:rPr>
                <w:rFonts w:hint="eastAsia" w:ascii="宋体" w:hAnsi="宋体" w:eastAsia="宋体" w:cs="宋体"/>
                <w:sz w:val="18"/>
                <w:szCs w:val="18"/>
              </w:rPr>
              <w:t>异或校验值</w:t>
            </w:r>
            <w:r>
              <w:rPr>
                <w:rFonts w:hint="eastAsia" w:cs="宋体"/>
                <w:sz w:val="18"/>
                <w:szCs w:val="18"/>
                <w:lang w:eastAsia="zh-CN"/>
              </w:rPr>
              <w:t>。</w:t>
            </w:r>
          </w:p>
        </w:tc>
      </w:tr>
    </w:tbl>
    <w:p>
      <w:pPr>
        <w:spacing w:after="120" w:line="360" w:lineRule="auto"/>
        <w:ind w:left="840"/>
        <w:rPr>
          <w:rFonts w:hint="eastAsia" w:ascii="宋体" w:hAnsi="宋体" w:eastAsia="宋体" w:cs="宋体"/>
          <w:sz w:val="21"/>
          <w:szCs w:val="21"/>
        </w:rPr>
      </w:pPr>
    </w:p>
    <w:p>
      <w:pPr>
        <w:numPr>
          <w:ilvl w:val="0"/>
          <w:numId w:val="26"/>
        </w:numPr>
        <w:spacing w:after="120" w:line="360" w:lineRule="auto"/>
        <w:ind w:left="0" w:leftChars="0" w:firstLine="420" w:firstLineChars="200"/>
        <w:rPr>
          <w:rFonts w:hint="default" w:ascii="宋体" w:hAnsi="宋体" w:eastAsia="宋体" w:cs="宋体"/>
          <w:sz w:val="21"/>
          <w:szCs w:val="21"/>
          <w:lang w:val="en-US" w:eastAsia="zh-CN"/>
        </w:rPr>
      </w:pPr>
      <w:r>
        <w:rPr>
          <w:rFonts w:hint="eastAsia" w:ascii="宋体" w:hAnsi="宋体" w:eastAsia="宋体" w:cs="宋体"/>
          <w:sz w:val="21"/>
          <w:szCs w:val="21"/>
        </w:rPr>
        <w:t>获取天线状态</w:t>
      </w:r>
      <w:r>
        <w:rPr>
          <w:rFonts w:hint="eastAsia" w:ascii="宋体" w:hAnsi="宋体" w:cs="宋体"/>
          <w:sz w:val="21"/>
          <w:szCs w:val="21"/>
          <w:lang w:eastAsia="zh-CN"/>
        </w:rPr>
        <w:t>—</w:t>
      </w:r>
      <w:r>
        <w:rPr>
          <w:rFonts w:hint="eastAsia" w:ascii="宋体" w:hAnsi="宋体" w:eastAsia="宋体" w:cs="宋体"/>
          <w:sz w:val="21"/>
          <w:szCs w:val="21"/>
        </w:rPr>
        <w:t>CA</w:t>
      </w:r>
      <w:r>
        <w:rPr>
          <w:rFonts w:hint="eastAsia" w:ascii="宋体" w:hAnsi="宋体" w:cs="宋体"/>
          <w:sz w:val="21"/>
          <w:szCs w:val="21"/>
          <w:lang w:val="en-US" w:eastAsia="zh-CN"/>
        </w:rPr>
        <w:t>H</w:t>
      </w:r>
      <w:r>
        <w:rPr>
          <w:rFonts w:hint="eastAsia" w:ascii="宋体" w:hAnsi="宋体" w:eastAsia="宋体" w:cs="宋体"/>
          <w:sz w:val="21"/>
          <w:szCs w:val="21"/>
          <w:lang w:val="en-US" w:eastAsia="zh-CN"/>
        </w:rPr>
        <w:t>如表A.</w:t>
      </w:r>
      <w:r>
        <w:rPr>
          <w:rFonts w:hint="eastAsia" w:ascii="宋体" w:hAnsi="宋体" w:cs="宋体"/>
          <w:sz w:val="21"/>
          <w:szCs w:val="21"/>
          <w:lang w:val="en-US" w:eastAsia="zh-CN"/>
        </w:rPr>
        <w:t>11所示：</w:t>
      </w:r>
    </w:p>
    <w:p>
      <w:pPr>
        <w:spacing w:after="240" w:afterLines="100" w:line="360" w:lineRule="auto"/>
        <w:ind w:firstLine="482"/>
        <w:jc w:val="center"/>
        <w:rPr>
          <w:rFonts w:hint="eastAsia" w:ascii="黑体" w:hAnsi="黑体" w:eastAsia="黑体" w:cs="黑体"/>
          <w:sz w:val="21"/>
          <w:szCs w:val="21"/>
          <w:lang w:val="en-US" w:eastAsia="zh-CN"/>
        </w:rPr>
      </w:pPr>
      <w:r>
        <w:rPr>
          <w:rFonts w:hint="eastAsia" w:ascii="黑体" w:hAnsi="黑体" w:eastAsia="黑体" w:cs="黑体"/>
          <w:sz w:val="21"/>
          <w:szCs w:val="21"/>
        </w:rPr>
        <w:t>表</w:t>
      </w:r>
      <w:r>
        <w:rPr>
          <w:rFonts w:hint="eastAsia" w:ascii="黑体" w:hAnsi="黑体" w:eastAsia="黑体" w:cs="黑体"/>
          <w:sz w:val="21"/>
          <w:szCs w:val="21"/>
          <w:lang w:val="en-US" w:eastAsia="zh-CN"/>
        </w:rPr>
        <w:t>A.11</w:t>
      </w:r>
      <w:r>
        <w:rPr>
          <w:rFonts w:hint="eastAsia" w:ascii="黑体" w:hAnsi="黑体" w:eastAsia="黑体" w:cs="黑体"/>
          <w:sz w:val="21"/>
          <w:szCs w:val="21"/>
          <w:lang w:eastAsia="zh-CN"/>
        </w:rPr>
        <w:t>　</w:t>
      </w:r>
      <w:r>
        <w:rPr>
          <w:rFonts w:hint="eastAsia" w:ascii="黑体" w:hAnsi="黑体" w:eastAsia="黑体" w:cs="黑体"/>
          <w:sz w:val="21"/>
          <w:szCs w:val="21"/>
        </w:rPr>
        <w:t>获取天线状态</w:t>
      </w:r>
      <w:r>
        <w:rPr>
          <w:rFonts w:hint="eastAsia" w:ascii="黑体" w:hAnsi="黑体" w:eastAsia="黑体" w:cs="黑体"/>
          <w:sz w:val="21"/>
          <w:szCs w:val="21"/>
          <w:lang w:eastAsia="zh-CN"/>
        </w:rPr>
        <w:t>—</w:t>
      </w:r>
      <w:r>
        <w:rPr>
          <w:rFonts w:hint="eastAsia" w:ascii="黑体" w:hAnsi="黑体" w:eastAsia="黑体" w:cs="黑体"/>
          <w:sz w:val="21"/>
          <w:szCs w:val="21"/>
        </w:rPr>
        <w:t>CA</w:t>
      </w:r>
      <w:r>
        <w:rPr>
          <w:rFonts w:hint="eastAsia" w:ascii="黑体" w:hAnsi="黑体" w:eastAsia="黑体" w:cs="黑体"/>
          <w:sz w:val="21"/>
          <w:szCs w:val="21"/>
          <w:lang w:val="en-US" w:eastAsia="zh-CN"/>
        </w:rPr>
        <w:t>H</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49"/>
        <w:gridCol w:w="1121"/>
        <w:gridCol w:w="1157"/>
        <w:gridCol w:w="52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0" w:hRule="atLeast"/>
          <w:jc w:val="center"/>
        </w:trPr>
        <w:tc>
          <w:tcPr>
            <w:tcW w:w="749" w:type="dxa"/>
            <w:noWrap w:val="0"/>
            <w:vAlign w:val="top"/>
          </w:tcPr>
          <w:p>
            <w:pPr>
              <w:pStyle w:val="44"/>
              <w:spacing w:before="59" w:line="360" w:lineRule="auto"/>
              <w:ind w:left="146" w:right="125"/>
              <w:jc w:val="center"/>
              <w:rPr>
                <w:rFonts w:hint="eastAsia" w:ascii="宋体" w:hAnsi="宋体" w:eastAsia="宋体" w:cs="宋体"/>
                <w:sz w:val="18"/>
                <w:szCs w:val="18"/>
              </w:rPr>
            </w:pPr>
            <w:r>
              <w:rPr>
                <w:rFonts w:hint="eastAsia" w:ascii="宋体" w:hAnsi="宋体" w:eastAsia="宋体" w:cs="宋体"/>
                <w:sz w:val="18"/>
                <w:szCs w:val="18"/>
              </w:rPr>
              <w:t>位置</w:t>
            </w:r>
          </w:p>
        </w:tc>
        <w:tc>
          <w:tcPr>
            <w:tcW w:w="1121" w:type="dxa"/>
            <w:noWrap w:val="0"/>
            <w:vAlign w:val="top"/>
          </w:tcPr>
          <w:p>
            <w:pPr>
              <w:pStyle w:val="44"/>
              <w:spacing w:before="59" w:line="360" w:lineRule="auto"/>
              <w:ind w:left="226" w:right="210"/>
              <w:jc w:val="center"/>
              <w:rPr>
                <w:rFonts w:hint="eastAsia" w:ascii="宋体" w:hAnsi="宋体" w:eastAsia="宋体" w:cs="宋体"/>
                <w:sz w:val="18"/>
                <w:szCs w:val="18"/>
              </w:rPr>
            </w:pPr>
            <w:r>
              <w:rPr>
                <w:rFonts w:hint="eastAsia" w:ascii="宋体" w:hAnsi="宋体" w:eastAsia="宋体" w:cs="宋体"/>
                <w:sz w:val="18"/>
                <w:szCs w:val="18"/>
              </w:rPr>
              <w:t>字节数</w:t>
            </w:r>
          </w:p>
        </w:tc>
        <w:tc>
          <w:tcPr>
            <w:tcW w:w="1157" w:type="dxa"/>
            <w:noWrap w:val="0"/>
            <w:vAlign w:val="top"/>
          </w:tcPr>
          <w:p>
            <w:pPr>
              <w:pStyle w:val="44"/>
              <w:spacing w:before="59" w:line="360" w:lineRule="auto"/>
              <w:ind w:left="263"/>
              <w:jc w:val="both"/>
              <w:rPr>
                <w:rFonts w:hint="eastAsia" w:ascii="宋体" w:hAnsi="宋体" w:eastAsia="宋体" w:cs="宋体"/>
                <w:sz w:val="18"/>
                <w:szCs w:val="18"/>
              </w:rPr>
            </w:pPr>
            <w:r>
              <w:rPr>
                <w:rFonts w:hint="eastAsia" w:ascii="宋体" w:hAnsi="宋体" w:eastAsia="宋体" w:cs="宋体"/>
                <w:sz w:val="18"/>
                <w:szCs w:val="18"/>
              </w:rPr>
              <w:t>数据元</w:t>
            </w:r>
          </w:p>
        </w:tc>
        <w:tc>
          <w:tcPr>
            <w:tcW w:w="5299" w:type="dxa"/>
            <w:noWrap w:val="0"/>
            <w:vAlign w:val="top"/>
          </w:tcPr>
          <w:p>
            <w:pPr>
              <w:pStyle w:val="44"/>
              <w:spacing w:before="59" w:line="360" w:lineRule="auto"/>
              <w:ind w:left="2209" w:right="2191"/>
              <w:jc w:val="center"/>
              <w:rPr>
                <w:rFonts w:hint="eastAsia" w:ascii="宋体" w:hAnsi="宋体" w:eastAsia="宋体" w:cs="宋体"/>
                <w:sz w:val="18"/>
                <w:szCs w:val="18"/>
              </w:rPr>
            </w:pPr>
            <w:r>
              <w:rPr>
                <w:rFonts w:hint="eastAsia" w:ascii="宋体" w:hAnsi="宋体" w:eastAsia="宋体" w:cs="宋体"/>
                <w:sz w:val="18"/>
                <w:szCs w:val="18"/>
              </w:rPr>
              <w:t>数据内容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0" w:hRule="atLeast"/>
          <w:jc w:val="center"/>
        </w:trPr>
        <w:tc>
          <w:tcPr>
            <w:tcW w:w="749"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0</w:t>
            </w:r>
          </w:p>
        </w:tc>
        <w:tc>
          <w:tcPr>
            <w:tcW w:w="1121"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1</w:t>
            </w:r>
          </w:p>
        </w:tc>
        <w:tc>
          <w:tcPr>
            <w:tcW w:w="1157"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RSCTL</w:t>
            </w:r>
          </w:p>
        </w:tc>
        <w:tc>
          <w:tcPr>
            <w:tcW w:w="5299" w:type="dxa"/>
            <w:noWrap w:val="0"/>
            <w:vAlign w:val="top"/>
          </w:tcPr>
          <w:p>
            <w:pPr>
              <w:pStyle w:val="44"/>
              <w:spacing w:before="0" w:after="0" w:line="360" w:lineRule="auto"/>
              <w:rPr>
                <w:rFonts w:hint="eastAsia" w:ascii="宋体" w:hAnsi="宋体" w:eastAsia="宋体" w:cs="宋体"/>
                <w:sz w:val="18"/>
                <w:szCs w:val="18"/>
                <w:lang w:eastAsia="zh-CN"/>
              </w:rPr>
            </w:pPr>
            <w:r>
              <w:rPr>
                <w:rFonts w:hint="eastAsia" w:ascii="宋体" w:hAnsi="宋体" w:eastAsia="宋体" w:cs="宋体"/>
                <w:sz w:val="18"/>
                <w:szCs w:val="18"/>
              </w:rPr>
              <w:t>串口帧序列号</w:t>
            </w:r>
            <w:r>
              <w:rPr>
                <w:rFonts w:hint="eastAsia" w:cs="宋体"/>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0" w:hRule="atLeast"/>
          <w:jc w:val="center"/>
        </w:trPr>
        <w:tc>
          <w:tcPr>
            <w:tcW w:w="749"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1</w:t>
            </w:r>
          </w:p>
        </w:tc>
        <w:tc>
          <w:tcPr>
            <w:tcW w:w="1121"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1</w:t>
            </w:r>
          </w:p>
        </w:tc>
        <w:tc>
          <w:tcPr>
            <w:tcW w:w="1157"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CMDType</w:t>
            </w:r>
          </w:p>
        </w:tc>
        <w:tc>
          <w:tcPr>
            <w:tcW w:w="5299" w:type="dxa"/>
            <w:noWrap w:val="0"/>
            <w:vAlign w:val="top"/>
          </w:tcPr>
          <w:p>
            <w:pPr>
              <w:pStyle w:val="44"/>
              <w:spacing w:before="0" w:after="0" w:line="360" w:lineRule="auto"/>
              <w:rPr>
                <w:rFonts w:hint="eastAsia" w:ascii="宋体" w:hAnsi="宋体" w:eastAsia="宋体" w:cs="宋体"/>
                <w:sz w:val="18"/>
                <w:szCs w:val="18"/>
                <w:lang w:eastAsia="zh-CN"/>
              </w:rPr>
            </w:pPr>
            <w:r>
              <w:rPr>
                <w:rFonts w:hint="eastAsia" w:ascii="宋体" w:hAnsi="宋体" w:eastAsia="宋体" w:cs="宋体"/>
                <w:sz w:val="18"/>
                <w:szCs w:val="18"/>
              </w:rPr>
              <w:t>指令代码，此处取值CAH</w:t>
            </w:r>
            <w:r>
              <w:rPr>
                <w:rFonts w:hint="eastAsia" w:cs="宋体"/>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0" w:hRule="atLeast"/>
          <w:jc w:val="center"/>
        </w:trPr>
        <w:tc>
          <w:tcPr>
            <w:tcW w:w="749"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2</w:t>
            </w:r>
          </w:p>
        </w:tc>
        <w:tc>
          <w:tcPr>
            <w:tcW w:w="1121"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1</w:t>
            </w:r>
          </w:p>
        </w:tc>
        <w:tc>
          <w:tcPr>
            <w:tcW w:w="1157"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GetStatus</w:t>
            </w:r>
          </w:p>
        </w:tc>
        <w:tc>
          <w:tcPr>
            <w:tcW w:w="5299" w:type="dxa"/>
            <w:noWrap w:val="0"/>
            <w:vAlign w:val="top"/>
          </w:tcPr>
          <w:p>
            <w:pPr>
              <w:pStyle w:val="44"/>
              <w:spacing w:before="0" w:after="0" w:line="360" w:lineRule="auto"/>
              <w:rPr>
                <w:rFonts w:hint="eastAsia" w:ascii="宋体" w:hAnsi="宋体" w:eastAsia="宋体" w:cs="宋体"/>
                <w:sz w:val="18"/>
                <w:szCs w:val="18"/>
                <w:lang w:eastAsia="zh-CN"/>
              </w:rPr>
            </w:pPr>
            <w:r>
              <w:rPr>
                <w:rFonts w:hint="eastAsia" w:ascii="宋体" w:hAnsi="宋体" w:eastAsia="宋体" w:cs="宋体"/>
                <w:sz w:val="18"/>
                <w:szCs w:val="18"/>
              </w:rPr>
              <w:t>0x01</w:t>
            </w:r>
            <w:r>
              <w:rPr>
                <w:rFonts w:hint="eastAsia" w:cs="宋体"/>
                <w:sz w:val="18"/>
                <w:szCs w:val="18"/>
                <w:lang w:eastAsia="zh-CN"/>
              </w:rPr>
              <w:t>——</w:t>
            </w:r>
            <w:r>
              <w:rPr>
                <w:rFonts w:hint="eastAsia" w:ascii="宋体" w:hAnsi="宋体" w:eastAsia="宋体" w:cs="宋体"/>
                <w:sz w:val="18"/>
                <w:szCs w:val="18"/>
              </w:rPr>
              <w:t>获取PSAM终端编号</w:t>
            </w:r>
            <w:r>
              <w:rPr>
                <w:rFonts w:hint="eastAsia" w:cs="宋体"/>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0" w:hRule="atLeast"/>
          <w:jc w:val="center"/>
        </w:trPr>
        <w:tc>
          <w:tcPr>
            <w:tcW w:w="749"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3</w:t>
            </w:r>
          </w:p>
        </w:tc>
        <w:tc>
          <w:tcPr>
            <w:tcW w:w="1121"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8</w:t>
            </w:r>
          </w:p>
        </w:tc>
        <w:tc>
          <w:tcPr>
            <w:tcW w:w="1157"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Remark</w:t>
            </w:r>
          </w:p>
        </w:tc>
        <w:tc>
          <w:tcPr>
            <w:tcW w:w="5299" w:type="dxa"/>
            <w:noWrap w:val="0"/>
            <w:vAlign w:val="top"/>
          </w:tcPr>
          <w:p>
            <w:pPr>
              <w:pStyle w:val="44"/>
              <w:spacing w:before="0" w:after="0" w:line="360" w:lineRule="auto"/>
              <w:rPr>
                <w:rFonts w:hint="eastAsia" w:ascii="宋体" w:hAnsi="宋体" w:eastAsia="宋体" w:cs="宋体"/>
                <w:sz w:val="18"/>
                <w:szCs w:val="18"/>
                <w:lang w:eastAsia="zh-CN"/>
              </w:rPr>
            </w:pPr>
            <w:r>
              <w:rPr>
                <w:rFonts w:hint="eastAsia" w:ascii="宋体" w:hAnsi="宋体" w:eastAsia="宋体" w:cs="宋体"/>
                <w:sz w:val="18"/>
                <w:szCs w:val="18"/>
              </w:rPr>
              <w:t>保留位</w:t>
            </w:r>
            <w:r>
              <w:rPr>
                <w:rFonts w:hint="eastAsia" w:cs="宋体"/>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0" w:hRule="atLeast"/>
          <w:jc w:val="center"/>
        </w:trPr>
        <w:tc>
          <w:tcPr>
            <w:tcW w:w="749"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11</w:t>
            </w:r>
          </w:p>
        </w:tc>
        <w:tc>
          <w:tcPr>
            <w:tcW w:w="1121"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1</w:t>
            </w:r>
          </w:p>
        </w:tc>
        <w:tc>
          <w:tcPr>
            <w:tcW w:w="1157"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BCC</w:t>
            </w:r>
          </w:p>
        </w:tc>
        <w:tc>
          <w:tcPr>
            <w:tcW w:w="5299" w:type="dxa"/>
            <w:noWrap w:val="0"/>
            <w:vAlign w:val="top"/>
          </w:tcPr>
          <w:p>
            <w:pPr>
              <w:pStyle w:val="44"/>
              <w:spacing w:before="0" w:after="0" w:line="360" w:lineRule="auto"/>
              <w:rPr>
                <w:rFonts w:hint="eastAsia" w:ascii="宋体" w:hAnsi="宋体" w:eastAsia="宋体" w:cs="宋体"/>
                <w:sz w:val="18"/>
                <w:szCs w:val="18"/>
                <w:lang w:eastAsia="zh-CN"/>
              </w:rPr>
            </w:pPr>
            <w:r>
              <w:rPr>
                <w:rFonts w:hint="eastAsia" w:ascii="宋体" w:hAnsi="宋体" w:eastAsia="宋体" w:cs="宋体"/>
                <w:sz w:val="18"/>
                <w:szCs w:val="18"/>
              </w:rPr>
              <w:t>异或校验值</w:t>
            </w:r>
            <w:r>
              <w:rPr>
                <w:rFonts w:hint="eastAsia" w:cs="宋体"/>
                <w:sz w:val="18"/>
                <w:szCs w:val="18"/>
                <w:lang w:eastAsia="zh-CN"/>
              </w:rPr>
              <w:t>。</w:t>
            </w:r>
          </w:p>
        </w:tc>
      </w:tr>
    </w:tbl>
    <w:p>
      <w:pPr>
        <w:spacing w:after="120" w:line="360" w:lineRule="auto"/>
        <w:rPr>
          <w:rFonts w:hint="eastAsia" w:ascii="宋体" w:hAnsi="宋体" w:eastAsia="宋体" w:cs="宋体"/>
          <w:sz w:val="21"/>
          <w:szCs w:val="21"/>
        </w:rPr>
      </w:pPr>
      <w:bookmarkStart w:id="147" w:name="5_RSU信息帧数据结构"/>
      <w:bookmarkEnd w:id="147"/>
      <w:bookmarkStart w:id="148" w:name="5.2_OBU系统信息帧,_OBU车辆信息帧,IC卡基本信息－B4"/>
      <w:bookmarkEnd w:id="148"/>
    </w:p>
    <w:p>
      <w:pPr>
        <w:pStyle w:val="3"/>
        <w:bidi w:val="0"/>
        <w:spacing w:line="360" w:lineRule="auto"/>
        <w:rPr>
          <w:rFonts w:hint="eastAsia"/>
        </w:rPr>
      </w:pPr>
      <w:bookmarkStart w:id="149" w:name="_Toc28803"/>
      <w:bookmarkStart w:id="150" w:name="_Toc57712676"/>
      <w:r>
        <w:rPr>
          <w:rFonts w:hint="eastAsia"/>
        </w:rPr>
        <w:t>RSU 信息帧数据结构</w:t>
      </w:r>
      <w:bookmarkEnd w:id="149"/>
      <w:bookmarkEnd w:id="150"/>
    </w:p>
    <w:p>
      <w:pPr>
        <w:numPr>
          <w:ilvl w:val="0"/>
          <w:numId w:val="28"/>
        </w:numPr>
        <w:ind w:firstLine="420" w:firstLineChars="200"/>
        <w:rPr>
          <w:rFonts w:hint="default" w:eastAsia="宋体"/>
          <w:lang w:val="en-US" w:eastAsia="zh-CN"/>
        </w:rPr>
      </w:pPr>
      <w:r>
        <w:rPr>
          <w:rFonts w:hint="eastAsia"/>
        </w:rPr>
        <w:t>RSU发往车道的信息帧</w:t>
      </w:r>
      <w:r>
        <w:rPr>
          <w:rFonts w:hint="eastAsia"/>
          <w:lang w:val="en-US" w:eastAsia="zh-CN"/>
        </w:rPr>
        <w:t>如表A.12所示：</w:t>
      </w:r>
    </w:p>
    <w:p>
      <w:pPr>
        <w:spacing w:after="240" w:afterLines="100" w:line="360" w:lineRule="auto"/>
        <w:ind w:firstLine="482"/>
        <w:jc w:val="center"/>
        <w:rPr>
          <w:rFonts w:hint="eastAsia" w:ascii="黑体" w:hAnsi="黑体" w:eastAsia="黑体" w:cs="黑体"/>
          <w:sz w:val="21"/>
          <w:szCs w:val="21"/>
        </w:rPr>
      </w:pPr>
      <w:r>
        <w:rPr>
          <w:rFonts w:hint="eastAsia" w:ascii="黑体" w:hAnsi="黑体" w:eastAsia="黑体" w:cs="黑体"/>
          <w:sz w:val="21"/>
          <w:szCs w:val="21"/>
        </w:rPr>
        <w:t>表</w:t>
      </w:r>
      <w:r>
        <w:rPr>
          <w:rFonts w:hint="eastAsia" w:ascii="黑体" w:hAnsi="黑体" w:eastAsia="黑体" w:cs="黑体"/>
          <w:sz w:val="21"/>
          <w:szCs w:val="21"/>
          <w:lang w:val="en-US" w:eastAsia="zh-CN"/>
        </w:rPr>
        <w:t>A.12</w:t>
      </w:r>
      <w:r>
        <w:rPr>
          <w:rFonts w:hint="eastAsia" w:ascii="黑体" w:hAnsi="黑体" w:eastAsia="黑体" w:cs="黑体"/>
          <w:sz w:val="21"/>
          <w:szCs w:val="21"/>
          <w:lang w:eastAsia="zh-CN"/>
        </w:rPr>
        <w:t>　</w:t>
      </w:r>
      <w:r>
        <w:rPr>
          <w:rFonts w:hint="eastAsia" w:ascii="黑体" w:hAnsi="黑体" w:eastAsia="黑体" w:cs="黑体"/>
          <w:sz w:val="21"/>
          <w:szCs w:val="21"/>
        </w:rPr>
        <w:t>RSU发往车道的信息帧</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318"/>
        <w:gridCol w:w="986"/>
        <w:gridCol w:w="50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0" w:hRule="atLeast"/>
          <w:jc w:val="center"/>
        </w:trPr>
        <w:tc>
          <w:tcPr>
            <w:tcW w:w="2318" w:type="dxa"/>
            <w:noWrap w:val="0"/>
            <w:vAlign w:val="top"/>
          </w:tcPr>
          <w:p>
            <w:pPr>
              <w:pStyle w:val="44"/>
              <w:spacing w:before="56" w:line="360" w:lineRule="auto"/>
              <w:ind w:left="825" w:right="804"/>
              <w:jc w:val="center"/>
              <w:rPr>
                <w:rFonts w:hint="eastAsia" w:ascii="宋体" w:hAnsi="宋体" w:eastAsia="宋体" w:cs="宋体"/>
                <w:sz w:val="18"/>
                <w:szCs w:val="18"/>
              </w:rPr>
            </w:pPr>
            <w:r>
              <w:rPr>
                <w:rFonts w:hint="eastAsia" w:ascii="宋体" w:hAnsi="宋体" w:eastAsia="宋体" w:cs="宋体"/>
                <w:sz w:val="18"/>
                <w:szCs w:val="18"/>
              </w:rPr>
              <w:t>帧名称</w:t>
            </w:r>
          </w:p>
        </w:tc>
        <w:tc>
          <w:tcPr>
            <w:tcW w:w="986" w:type="dxa"/>
            <w:noWrap w:val="0"/>
            <w:vAlign w:val="top"/>
          </w:tcPr>
          <w:p>
            <w:pPr>
              <w:pStyle w:val="44"/>
              <w:spacing w:before="56" w:line="360" w:lineRule="auto"/>
              <w:ind w:left="267" w:right="244"/>
              <w:jc w:val="center"/>
              <w:rPr>
                <w:rFonts w:hint="eastAsia" w:ascii="宋体" w:hAnsi="宋体" w:eastAsia="宋体" w:cs="宋体"/>
                <w:sz w:val="18"/>
                <w:szCs w:val="18"/>
              </w:rPr>
            </w:pPr>
            <w:r>
              <w:rPr>
                <w:rFonts w:hint="eastAsia" w:ascii="宋体" w:hAnsi="宋体" w:eastAsia="宋体" w:cs="宋体"/>
                <w:sz w:val="18"/>
                <w:szCs w:val="18"/>
              </w:rPr>
              <w:t>代码</w:t>
            </w:r>
          </w:p>
        </w:tc>
        <w:tc>
          <w:tcPr>
            <w:tcW w:w="5020" w:type="dxa"/>
            <w:noWrap w:val="0"/>
            <w:vAlign w:val="top"/>
          </w:tcPr>
          <w:p>
            <w:pPr>
              <w:pStyle w:val="44"/>
              <w:spacing w:before="56" w:line="360" w:lineRule="auto"/>
              <w:ind w:left="2072" w:right="2050"/>
              <w:jc w:val="center"/>
              <w:rPr>
                <w:rFonts w:hint="eastAsia" w:ascii="宋体" w:hAnsi="宋体" w:eastAsia="宋体" w:cs="宋体"/>
                <w:sz w:val="18"/>
                <w:szCs w:val="18"/>
              </w:rPr>
            </w:pPr>
            <w:r>
              <w:rPr>
                <w:rFonts w:hint="eastAsia" w:ascii="宋体" w:hAnsi="宋体" w:eastAsia="宋体" w:cs="宋体"/>
                <w:sz w:val="18"/>
                <w:szCs w:val="18"/>
              </w:rPr>
              <w:t>功能说明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0" w:hRule="atLeast"/>
          <w:jc w:val="center"/>
        </w:trPr>
        <w:tc>
          <w:tcPr>
            <w:tcW w:w="2318" w:type="dxa"/>
            <w:noWrap w:val="0"/>
            <w:vAlign w:val="top"/>
          </w:tcPr>
          <w:p>
            <w:pPr>
              <w:pStyle w:val="44"/>
              <w:spacing w:before="0" w:after="0" w:line="360" w:lineRule="auto"/>
              <w:rPr>
                <w:rFonts w:hint="eastAsia" w:ascii="宋体" w:hAnsi="宋体" w:eastAsia="宋体" w:cs="宋体"/>
                <w:sz w:val="18"/>
                <w:szCs w:val="18"/>
              </w:rPr>
            </w:pPr>
            <w:r>
              <w:rPr>
                <w:rFonts w:hint="eastAsia" w:ascii="宋体" w:hAnsi="宋体" w:eastAsia="宋体" w:cs="宋体"/>
                <w:sz w:val="18"/>
                <w:szCs w:val="18"/>
              </w:rPr>
              <w:t>RSU设备状态信息帧</w:t>
            </w:r>
          </w:p>
        </w:tc>
        <w:tc>
          <w:tcPr>
            <w:tcW w:w="986"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B0H</w:t>
            </w:r>
          </w:p>
        </w:tc>
        <w:tc>
          <w:tcPr>
            <w:tcW w:w="5020" w:type="dxa"/>
            <w:noWrap w:val="0"/>
            <w:vAlign w:val="top"/>
          </w:tcPr>
          <w:p>
            <w:pPr>
              <w:pStyle w:val="44"/>
              <w:spacing w:before="0" w:after="0" w:line="360" w:lineRule="auto"/>
              <w:rPr>
                <w:rFonts w:hint="eastAsia" w:ascii="宋体" w:hAnsi="宋体" w:eastAsia="宋体" w:cs="宋体"/>
                <w:sz w:val="18"/>
                <w:szCs w:val="18"/>
                <w:lang w:val="en-US" w:eastAsia="zh-CN"/>
              </w:rPr>
            </w:pPr>
            <w:r>
              <w:rPr>
                <w:rFonts w:hint="eastAsia" w:ascii="宋体" w:hAnsi="宋体" w:eastAsia="宋体" w:cs="宋体"/>
                <w:sz w:val="18"/>
                <w:szCs w:val="18"/>
              </w:rPr>
              <w:t>RSU的设备状态信息，含PSAM卡号等</w:t>
            </w:r>
            <w:r>
              <w:rPr>
                <w:rFonts w:hint="eastAsia" w:cs="宋体"/>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0" w:hRule="atLeast"/>
          <w:jc w:val="center"/>
        </w:trPr>
        <w:tc>
          <w:tcPr>
            <w:tcW w:w="2318" w:type="dxa"/>
            <w:noWrap w:val="0"/>
            <w:vAlign w:val="top"/>
          </w:tcPr>
          <w:p>
            <w:pPr>
              <w:pStyle w:val="44"/>
              <w:spacing w:before="0" w:after="0" w:line="360" w:lineRule="auto"/>
              <w:rPr>
                <w:rFonts w:hint="eastAsia" w:ascii="宋体" w:hAnsi="宋体" w:eastAsia="宋体" w:cs="宋体"/>
                <w:sz w:val="18"/>
                <w:szCs w:val="18"/>
              </w:rPr>
            </w:pPr>
            <w:r>
              <w:rPr>
                <w:rFonts w:hint="eastAsia" w:ascii="宋体" w:hAnsi="宋体" w:eastAsia="宋体" w:cs="宋体"/>
                <w:sz w:val="18"/>
                <w:szCs w:val="18"/>
              </w:rPr>
              <w:t>OBU系统信息帧</w:t>
            </w:r>
            <w:r>
              <w:rPr>
                <w:rFonts w:hint="eastAsia" w:cs="宋体"/>
                <w:sz w:val="18"/>
                <w:szCs w:val="18"/>
                <w:lang w:eastAsia="zh-CN"/>
              </w:rPr>
              <w:t>，</w:t>
            </w:r>
            <w:r>
              <w:rPr>
                <w:rFonts w:hint="eastAsia" w:ascii="宋体" w:hAnsi="宋体" w:eastAsia="宋体" w:cs="宋体"/>
                <w:sz w:val="18"/>
                <w:szCs w:val="18"/>
              </w:rPr>
              <w:t>OBU车辆信息帧</w:t>
            </w:r>
            <w:r>
              <w:rPr>
                <w:rFonts w:hint="eastAsia" w:cs="宋体"/>
                <w:sz w:val="18"/>
                <w:szCs w:val="18"/>
                <w:lang w:eastAsia="zh-CN"/>
              </w:rPr>
              <w:t>，</w:t>
            </w:r>
            <w:r>
              <w:rPr>
                <w:rFonts w:hint="eastAsia" w:ascii="宋体" w:hAnsi="宋体" w:eastAsia="宋体" w:cs="宋体"/>
                <w:sz w:val="18"/>
                <w:szCs w:val="18"/>
              </w:rPr>
              <w:t>IC卡信息帧</w:t>
            </w:r>
          </w:p>
        </w:tc>
        <w:tc>
          <w:tcPr>
            <w:tcW w:w="986"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B4H</w:t>
            </w:r>
          </w:p>
        </w:tc>
        <w:tc>
          <w:tcPr>
            <w:tcW w:w="5020" w:type="dxa"/>
            <w:noWrap w:val="0"/>
            <w:vAlign w:val="top"/>
          </w:tcPr>
          <w:p>
            <w:pPr>
              <w:pStyle w:val="44"/>
              <w:spacing w:before="0" w:after="0" w:line="360" w:lineRule="auto"/>
              <w:rPr>
                <w:rFonts w:hint="eastAsia" w:ascii="宋体" w:hAnsi="宋体" w:eastAsia="宋体" w:cs="宋体"/>
                <w:sz w:val="18"/>
                <w:szCs w:val="18"/>
                <w:lang w:eastAsia="zh-CN"/>
              </w:rPr>
            </w:pPr>
            <w:r>
              <w:rPr>
                <w:rFonts w:hint="eastAsia" w:ascii="宋体" w:hAnsi="宋体" w:eastAsia="宋体" w:cs="宋体"/>
                <w:sz w:val="18"/>
                <w:szCs w:val="18"/>
              </w:rPr>
              <w:t>OBU系统信息帧</w:t>
            </w:r>
            <w:r>
              <w:rPr>
                <w:rFonts w:hint="eastAsia" w:cs="宋体"/>
                <w:sz w:val="18"/>
                <w:szCs w:val="18"/>
                <w:lang w:eastAsia="zh-CN"/>
              </w:rPr>
              <w:t>，</w:t>
            </w:r>
            <w:r>
              <w:rPr>
                <w:rFonts w:hint="eastAsia" w:ascii="宋体" w:hAnsi="宋体" w:eastAsia="宋体" w:cs="宋体"/>
                <w:sz w:val="18"/>
                <w:szCs w:val="18"/>
              </w:rPr>
              <w:t>OBU车辆信息帧</w:t>
            </w:r>
            <w:r>
              <w:rPr>
                <w:rFonts w:hint="eastAsia" w:cs="宋体"/>
                <w:sz w:val="18"/>
                <w:szCs w:val="18"/>
                <w:lang w:eastAsia="zh-CN"/>
              </w:rPr>
              <w:t>，</w:t>
            </w:r>
            <w:r>
              <w:rPr>
                <w:rFonts w:hint="eastAsia" w:ascii="宋体" w:hAnsi="宋体" w:eastAsia="宋体" w:cs="宋体"/>
                <w:sz w:val="18"/>
                <w:szCs w:val="18"/>
              </w:rPr>
              <w:t>IC卡基本信息</w:t>
            </w:r>
            <w:r>
              <w:rPr>
                <w:rFonts w:hint="eastAsia" w:cs="宋体"/>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0" w:hRule="atLeast"/>
          <w:jc w:val="center"/>
        </w:trPr>
        <w:tc>
          <w:tcPr>
            <w:tcW w:w="2318" w:type="dxa"/>
            <w:noWrap w:val="0"/>
            <w:vAlign w:val="top"/>
          </w:tcPr>
          <w:p>
            <w:pPr>
              <w:pStyle w:val="44"/>
              <w:spacing w:before="0" w:after="0" w:line="360" w:lineRule="auto"/>
              <w:rPr>
                <w:rFonts w:hint="eastAsia" w:ascii="宋体" w:hAnsi="宋体" w:eastAsia="宋体" w:cs="宋体"/>
                <w:sz w:val="18"/>
                <w:szCs w:val="18"/>
              </w:rPr>
            </w:pPr>
            <w:r>
              <w:rPr>
                <w:rFonts w:hint="eastAsia" w:ascii="宋体" w:hAnsi="宋体" w:eastAsia="宋体" w:cs="宋体"/>
                <w:sz w:val="18"/>
                <w:szCs w:val="18"/>
              </w:rPr>
              <w:t>交易信息帧</w:t>
            </w:r>
          </w:p>
        </w:tc>
        <w:tc>
          <w:tcPr>
            <w:tcW w:w="986"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B5H</w:t>
            </w:r>
          </w:p>
        </w:tc>
        <w:tc>
          <w:tcPr>
            <w:tcW w:w="5020" w:type="dxa"/>
            <w:noWrap w:val="0"/>
            <w:vAlign w:val="top"/>
          </w:tcPr>
          <w:p>
            <w:pPr>
              <w:pStyle w:val="44"/>
              <w:spacing w:before="0" w:after="0" w:line="360" w:lineRule="auto"/>
              <w:rPr>
                <w:rFonts w:hint="eastAsia" w:ascii="宋体" w:hAnsi="宋体" w:eastAsia="宋体" w:cs="宋体"/>
                <w:sz w:val="18"/>
                <w:szCs w:val="18"/>
              </w:rPr>
            </w:pPr>
            <w:r>
              <w:rPr>
                <w:rFonts w:hint="eastAsia" w:ascii="宋体" w:hAnsi="宋体" w:eastAsia="宋体" w:cs="宋体"/>
                <w:sz w:val="18"/>
                <w:szCs w:val="18"/>
              </w:rPr>
              <w:t>交易信息帧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0" w:hRule="atLeast"/>
          <w:jc w:val="center"/>
        </w:trPr>
        <w:tc>
          <w:tcPr>
            <w:tcW w:w="2318" w:type="dxa"/>
            <w:noWrap w:val="0"/>
            <w:vAlign w:val="top"/>
          </w:tcPr>
          <w:p>
            <w:pPr>
              <w:pStyle w:val="44"/>
              <w:spacing w:before="0" w:after="0" w:line="360" w:lineRule="auto"/>
              <w:rPr>
                <w:rFonts w:hint="eastAsia" w:ascii="宋体" w:hAnsi="宋体" w:eastAsia="宋体" w:cs="宋体"/>
                <w:sz w:val="18"/>
                <w:szCs w:val="18"/>
              </w:rPr>
            </w:pPr>
            <w:r>
              <w:rPr>
                <w:rFonts w:hint="eastAsia" w:ascii="宋体" w:hAnsi="宋体" w:eastAsia="宋体" w:cs="宋体"/>
                <w:sz w:val="18"/>
                <w:szCs w:val="18"/>
              </w:rPr>
              <w:t>PSAM卡号状态返回信息帧</w:t>
            </w:r>
          </w:p>
        </w:tc>
        <w:tc>
          <w:tcPr>
            <w:tcW w:w="986"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BAH</w:t>
            </w:r>
          </w:p>
        </w:tc>
        <w:tc>
          <w:tcPr>
            <w:tcW w:w="5020" w:type="dxa"/>
            <w:noWrap w:val="0"/>
            <w:vAlign w:val="top"/>
          </w:tcPr>
          <w:p>
            <w:pPr>
              <w:pStyle w:val="44"/>
              <w:spacing w:before="0" w:after="0" w:line="360" w:lineRule="auto"/>
              <w:rPr>
                <w:rFonts w:hint="eastAsia" w:ascii="宋体" w:hAnsi="宋体" w:eastAsia="宋体" w:cs="宋体"/>
                <w:sz w:val="18"/>
                <w:szCs w:val="18"/>
              </w:rPr>
            </w:pPr>
            <w:r>
              <w:rPr>
                <w:rFonts w:hint="eastAsia" w:ascii="宋体" w:hAnsi="宋体" w:eastAsia="宋体" w:cs="宋体"/>
                <w:sz w:val="18"/>
                <w:szCs w:val="18"/>
              </w:rPr>
              <w:t>PSAM卡号信息帧</w:t>
            </w:r>
          </w:p>
        </w:tc>
      </w:tr>
    </w:tbl>
    <w:p>
      <w:pPr>
        <w:pStyle w:val="6"/>
        <w:spacing w:before="9" w:line="360" w:lineRule="auto"/>
        <w:rPr>
          <w:rFonts w:hint="eastAsia" w:ascii="宋体" w:hAnsi="宋体" w:eastAsia="宋体" w:cs="宋体"/>
          <w:sz w:val="21"/>
          <w:szCs w:val="21"/>
        </w:rPr>
      </w:pPr>
    </w:p>
    <w:p>
      <w:pPr>
        <w:numPr>
          <w:ilvl w:val="0"/>
          <w:numId w:val="28"/>
        </w:numPr>
        <w:ind w:firstLine="420" w:firstLineChars="200"/>
        <w:rPr>
          <w:rFonts w:hint="default"/>
          <w:lang w:val="en-US" w:eastAsia="zh-CN"/>
        </w:rPr>
      </w:pPr>
      <w:r>
        <w:rPr>
          <w:rFonts w:hint="eastAsia"/>
        </w:rPr>
        <w:t>RSU设备状态信息帧</w:t>
      </w:r>
      <w:r>
        <w:rPr>
          <w:rFonts w:hint="eastAsia"/>
          <w:lang w:eastAsia="zh-CN"/>
        </w:rPr>
        <w:t>—</w:t>
      </w:r>
      <w:r>
        <w:rPr>
          <w:rFonts w:hint="eastAsia"/>
          <w:lang w:val="en-US" w:eastAsia="zh-CN"/>
        </w:rPr>
        <w:t>B</w:t>
      </w:r>
      <w:r>
        <w:rPr>
          <w:rFonts w:hint="eastAsia"/>
        </w:rPr>
        <w:t>0</w:t>
      </w:r>
      <w:r>
        <w:rPr>
          <w:rFonts w:hint="eastAsia"/>
          <w:lang w:val="en-US" w:eastAsia="zh-CN"/>
        </w:rPr>
        <w:t>H如表A.13所示：</w:t>
      </w:r>
    </w:p>
    <w:p>
      <w:pPr>
        <w:spacing w:after="240" w:afterLines="100" w:line="360" w:lineRule="auto"/>
        <w:ind w:firstLine="482"/>
        <w:jc w:val="center"/>
        <w:rPr>
          <w:rFonts w:hint="eastAsia" w:ascii="黑体" w:hAnsi="黑体" w:eastAsia="黑体" w:cs="黑体"/>
          <w:sz w:val="21"/>
          <w:szCs w:val="21"/>
          <w:lang w:val="en-US" w:eastAsia="zh-CN"/>
        </w:rPr>
      </w:pPr>
      <w:r>
        <w:rPr>
          <w:rFonts w:hint="eastAsia" w:ascii="黑体" w:hAnsi="黑体" w:eastAsia="黑体" w:cs="黑体"/>
          <w:sz w:val="21"/>
          <w:szCs w:val="21"/>
        </w:rPr>
        <w:t>表</w:t>
      </w:r>
      <w:r>
        <w:rPr>
          <w:rFonts w:hint="eastAsia" w:ascii="黑体" w:hAnsi="黑体" w:eastAsia="黑体" w:cs="黑体"/>
          <w:sz w:val="21"/>
          <w:szCs w:val="21"/>
          <w:lang w:val="en-US" w:eastAsia="zh-CN"/>
        </w:rPr>
        <w:t>A.13　</w:t>
      </w:r>
      <w:r>
        <w:rPr>
          <w:rFonts w:hint="eastAsia" w:ascii="黑体" w:hAnsi="黑体" w:eastAsia="黑体" w:cs="黑体"/>
          <w:sz w:val="21"/>
          <w:szCs w:val="21"/>
        </w:rPr>
        <w:t>RSU设备状态信息帧</w:t>
      </w:r>
      <w:r>
        <w:rPr>
          <w:rFonts w:hint="eastAsia" w:ascii="黑体" w:hAnsi="黑体" w:eastAsia="黑体" w:cs="黑体"/>
          <w:sz w:val="21"/>
          <w:szCs w:val="21"/>
          <w:lang w:eastAsia="zh-CN"/>
        </w:rPr>
        <w:t>—</w:t>
      </w:r>
      <w:r>
        <w:rPr>
          <w:rFonts w:hint="eastAsia" w:ascii="黑体" w:hAnsi="黑体" w:eastAsia="黑体" w:cs="黑体"/>
          <w:sz w:val="21"/>
          <w:szCs w:val="21"/>
        </w:rPr>
        <w:t>B0</w:t>
      </w:r>
      <w:r>
        <w:rPr>
          <w:rFonts w:hint="eastAsia" w:ascii="黑体" w:hAnsi="黑体" w:eastAsia="黑体" w:cs="黑体"/>
          <w:sz w:val="21"/>
          <w:szCs w:val="21"/>
          <w:lang w:val="en-US" w:eastAsia="zh-CN"/>
        </w:rPr>
        <w:t>H</w:t>
      </w:r>
    </w:p>
    <w:tbl>
      <w:tblPr>
        <w:tblStyle w:val="13"/>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36"/>
        <w:gridCol w:w="871"/>
        <w:gridCol w:w="1745"/>
        <w:gridCol w:w="511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00" w:hRule="atLeast"/>
          <w:jc w:val="center"/>
        </w:trPr>
        <w:tc>
          <w:tcPr>
            <w:tcW w:w="636" w:type="dxa"/>
            <w:noWrap w:val="0"/>
            <w:vAlign w:val="center"/>
          </w:tcPr>
          <w:p>
            <w:pPr>
              <w:pStyle w:val="44"/>
              <w:spacing w:before="0" w:after="0" w:line="360" w:lineRule="auto"/>
              <w:jc w:val="center"/>
              <w:rPr>
                <w:rFonts w:hint="eastAsia" w:ascii="宋体" w:hAnsi="宋体" w:eastAsia="宋体" w:cs="宋体"/>
                <w:b w:val="0"/>
                <w:bCs/>
                <w:sz w:val="18"/>
                <w:szCs w:val="18"/>
              </w:rPr>
            </w:pPr>
            <w:r>
              <w:rPr>
                <w:rFonts w:hint="eastAsia" w:ascii="宋体" w:hAnsi="宋体" w:eastAsia="宋体" w:cs="宋体"/>
                <w:b w:val="0"/>
                <w:bCs/>
                <w:sz w:val="18"/>
                <w:szCs w:val="18"/>
              </w:rPr>
              <w:t>位置</w:t>
            </w:r>
          </w:p>
        </w:tc>
        <w:tc>
          <w:tcPr>
            <w:tcW w:w="871" w:type="dxa"/>
            <w:noWrap w:val="0"/>
            <w:vAlign w:val="center"/>
          </w:tcPr>
          <w:p>
            <w:pPr>
              <w:pStyle w:val="44"/>
              <w:spacing w:before="0" w:after="0" w:line="360" w:lineRule="auto"/>
              <w:jc w:val="center"/>
              <w:rPr>
                <w:rFonts w:hint="eastAsia" w:ascii="宋体" w:hAnsi="宋体" w:eastAsia="宋体" w:cs="宋体"/>
                <w:b w:val="0"/>
                <w:bCs/>
                <w:sz w:val="18"/>
                <w:szCs w:val="18"/>
              </w:rPr>
            </w:pPr>
            <w:r>
              <w:rPr>
                <w:rFonts w:hint="eastAsia" w:ascii="宋体" w:hAnsi="宋体" w:eastAsia="宋体" w:cs="宋体"/>
                <w:b w:val="0"/>
                <w:bCs/>
                <w:sz w:val="18"/>
                <w:szCs w:val="18"/>
              </w:rPr>
              <w:t>字节数</w:t>
            </w:r>
          </w:p>
        </w:tc>
        <w:tc>
          <w:tcPr>
            <w:tcW w:w="1745" w:type="dxa"/>
            <w:noWrap w:val="0"/>
            <w:vAlign w:val="center"/>
          </w:tcPr>
          <w:p>
            <w:pPr>
              <w:pStyle w:val="44"/>
              <w:spacing w:before="0" w:after="0" w:line="360" w:lineRule="auto"/>
              <w:jc w:val="center"/>
              <w:rPr>
                <w:rFonts w:hint="eastAsia" w:ascii="宋体" w:hAnsi="宋体" w:eastAsia="宋体" w:cs="宋体"/>
                <w:b w:val="0"/>
                <w:bCs/>
                <w:sz w:val="18"/>
                <w:szCs w:val="18"/>
              </w:rPr>
            </w:pPr>
            <w:r>
              <w:rPr>
                <w:rFonts w:hint="eastAsia" w:ascii="宋体" w:hAnsi="宋体" w:eastAsia="宋体" w:cs="宋体"/>
                <w:b w:val="0"/>
                <w:bCs/>
                <w:sz w:val="18"/>
                <w:szCs w:val="18"/>
              </w:rPr>
              <w:t>数据元</w:t>
            </w:r>
          </w:p>
        </w:tc>
        <w:tc>
          <w:tcPr>
            <w:tcW w:w="5111" w:type="dxa"/>
            <w:noWrap w:val="0"/>
            <w:vAlign w:val="center"/>
          </w:tcPr>
          <w:p>
            <w:pPr>
              <w:pStyle w:val="44"/>
              <w:spacing w:before="0" w:after="0" w:line="360" w:lineRule="auto"/>
              <w:jc w:val="center"/>
              <w:rPr>
                <w:rFonts w:hint="eastAsia" w:ascii="宋体" w:hAnsi="宋体" w:eastAsia="宋体" w:cs="宋体"/>
                <w:b w:val="0"/>
                <w:bCs/>
                <w:sz w:val="18"/>
                <w:szCs w:val="18"/>
              </w:rPr>
            </w:pPr>
            <w:bookmarkStart w:id="151" w:name="5.1_RSU设备状态信息帧-B0"/>
            <w:bookmarkEnd w:id="151"/>
            <w:r>
              <w:rPr>
                <w:rFonts w:hint="eastAsia" w:ascii="宋体" w:hAnsi="宋体" w:eastAsia="宋体" w:cs="宋体"/>
                <w:b w:val="0"/>
                <w:bCs/>
                <w:sz w:val="18"/>
                <w:szCs w:val="18"/>
              </w:rPr>
              <w:t>数据内容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0" w:hRule="atLeast"/>
          <w:jc w:val="center"/>
        </w:trPr>
        <w:tc>
          <w:tcPr>
            <w:tcW w:w="636"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0</w:t>
            </w:r>
          </w:p>
        </w:tc>
        <w:tc>
          <w:tcPr>
            <w:tcW w:w="871"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1</w:t>
            </w:r>
          </w:p>
        </w:tc>
        <w:tc>
          <w:tcPr>
            <w:tcW w:w="1745"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RSCTL</w:t>
            </w:r>
          </w:p>
        </w:tc>
        <w:tc>
          <w:tcPr>
            <w:tcW w:w="5111" w:type="dxa"/>
            <w:noWrap w:val="0"/>
            <w:vAlign w:val="top"/>
          </w:tcPr>
          <w:p>
            <w:pPr>
              <w:pStyle w:val="44"/>
              <w:spacing w:before="0" w:after="0" w:line="360" w:lineRule="auto"/>
              <w:rPr>
                <w:rFonts w:hint="eastAsia" w:ascii="宋体" w:hAnsi="宋体" w:eastAsia="宋体" w:cs="宋体"/>
                <w:sz w:val="18"/>
                <w:szCs w:val="18"/>
                <w:lang w:val="en-US" w:eastAsia="zh-CN"/>
              </w:rPr>
            </w:pPr>
            <w:r>
              <w:rPr>
                <w:rFonts w:hint="eastAsia" w:ascii="宋体" w:hAnsi="宋体" w:eastAsia="宋体" w:cs="宋体"/>
                <w:sz w:val="18"/>
                <w:szCs w:val="18"/>
              </w:rPr>
              <w:t>串口帧序列号</w:t>
            </w:r>
            <w:r>
              <w:rPr>
                <w:rFonts w:hint="eastAsia" w:cs="宋体"/>
                <w:sz w:val="18"/>
                <w:szCs w:val="18"/>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0" w:hRule="atLeast"/>
          <w:jc w:val="center"/>
        </w:trPr>
        <w:tc>
          <w:tcPr>
            <w:tcW w:w="636"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1</w:t>
            </w:r>
          </w:p>
        </w:tc>
        <w:tc>
          <w:tcPr>
            <w:tcW w:w="871"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1</w:t>
            </w:r>
          </w:p>
        </w:tc>
        <w:tc>
          <w:tcPr>
            <w:tcW w:w="1745"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FrameType</w:t>
            </w:r>
          </w:p>
        </w:tc>
        <w:tc>
          <w:tcPr>
            <w:tcW w:w="5111" w:type="dxa"/>
            <w:noWrap w:val="0"/>
            <w:vAlign w:val="top"/>
          </w:tcPr>
          <w:p>
            <w:pPr>
              <w:pStyle w:val="44"/>
              <w:spacing w:before="0" w:after="0" w:line="360" w:lineRule="auto"/>
              <w:rPr>
                <w:rFonts w:hint="eastAsia" w:ascii="宋体" w:hAnsi="宋体" w:eastAsia="宋体" w:cs="宋体"/>
                <w:sz w:val="18"/>
                <w:szCs w:val="18"/>
                <w:lang w:eastAsia="zh-CN"/>
              </w:rPr>
            </w:pPr>
            <w:r>
              <w:rPr>
                <w:rFonts w:hint="eastAsia" w:ascii="宋体" w:hAnsi="宋体" w:eastAsia="宋体" w:cs="宋体"/>
                <w:sz w:val="18"/>
                <w:szCs w:val="18"/>
              </w:rPr>
              <w:t>数据帧类型标识，此处取值B0H</w:t>
            </w:r>
            <w:r>
              <w:rPr>
                <w:rFonts w:hint="eastAsia" w:cs="宋体"/>
                <w:sz w:val="18"/>
                <w:szCs w:val="18"/>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0" w:hRule="atLeast"/>
          <w:jc w:val="center"/>
        </w:trPr>
        <w:tc>
          <w:tcPr>
            <w:tcW w:w="636"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2</w:t>
            </w:r>
          </w:p>
        </w:tc>
        <w:tc>
          <w:tcPr>
            <w:tcW w:w="871"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1</w:t>
            </w:r>
          </w:p>
        </w:tc>
        <w:tc>
          <w:tcPr>
            <w:tcW w:w="1745"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RSUStatus</w:t>
            </w:r>
          </w:p>
        </w:tc>
        <w:tc>
          <w:tcPr>
            <w:tcW w:w="5111" w:type="dxa"/>
            <w:noWrap w:val="0"/>
            <w:vAlign w:val="top"/>
          </w:tcPr>
          <w:p>
            <w:pPr>
              <w:pStyle w:val="44"/>
              <w:spacing w:before="0" w:after="0" w:line="360" w:lineRule="auto"/>
              <w:rPr>
                <w:rFonts w:hint="eastAsia" w:ascii="宋体" w:hAnsi="宋体" w:eastAsia="宋体" w:cs="宋体"/>
                <w:sz w:val="18"/>
                <w:szCs w:val="18"/>
                <w:lang w:eastAsia="zh-CN"/>
              </w:rPr>
            </w:pPr>
            <w:r>
              <w:rPr>
                <w:rFonts w:hint="eastAsia" w:ascii="宋体" w:hAnsi="宋体" w:eastAsia="宋体" w:cs="宋体"/>
                <w:sz w:val="18"/>
                <w:szCs w:val="18"/>
              </w:rPr>
              <w:t>RSU主状态参数</w:t>
            </w:r>
            <w:r>
              <w:rPr>
                <w:rFonts w:hint="eastAsia" w:ascii="宋体" w:hAnsi="宋体" w:eastAsia="宋体" w:cs="宋体"/>
                <w:sz w:val="18"/>
                <w:szCs w:val="18"/>
                <w:lang w:eastAsia="zh-CN"/>
              </w:rPr>
              <w:t>，</w:t>
            </w:r>
            <w:r>
              <w:rPr>
                <w:rFonts w:hint="eastAsia" w:ascii="宋体" w:hAnsi="宋体" w:eastAsia="宋体" w:cs="宋体"/>
                <w:sz w:val="18"/>
                <w:szCs w:val="18"/>
              </w:rPr>
              <w:t>0x00表示正常，否则表示异常</w:t>
            </w:r>
            <w:r>
              <w:rPr>
                <w:rFonts w:hint="eastAsia" w:ascii="宋体" w:hAnsi="宋体" w:eastAsia="宋体" w:cs="宋体"/>
                <w:sz w:val="18"/>
                <w:szCs w:val="18"/>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0" w:hRule="atLeast"/>
          <w:jc w:val="center"/>
        </w:trPr>
        <w:tc>
          <w:tcPr>
            <w:tcW w:w="636"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3</w:t>
            </w:r>
          </w:p>
        </w:tc>
        <w:tc>
          <w:tcPr>
            <w:tcW w:w="871"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6</w:t>
            </w:r>
          </w:p>
        </w:tc>
        <w:tc>
          <w:tcPr>
            <w:tcW w:w="1745"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RSUTerminalId1</w:t>
            </w:r>
          </w:p>
        </w:tc>
        <w:tc>
          <w:tcPr>
            <w:tcW w:w="5111" w:type="dxa"/>
            <w:noWrap w:val="0"/>
            <w:vAlign w:val="top"/>
          </w:tcPr>
          <w:p>
            <w:pPr>
              <w:pStyle w:val="44"/>
              <w:spacing w:before="0" w:after="0" w:line="360" w:lineRule="auto"/>
              <w:rPr>
                <w:rFonts w:hint="eastAsia" w:ascii="宋体" w:hAnsi="宋体" w:eastAsia="宋体" w:cs="宋体"/>
                <w:sz w:val="18"/>
                <w:szCs w:val="18"/>
                <w:lang w:eastAsia="zh-CN"/>
              </w:rPr>
            </w:pPr>
            <w:r>
              <w:rPr>
                <w:rFonts w:hint="eastAsia" w:ascii="宋体" w:hAnsi="宋体" w:eastAsia="宋体" w:cs="宋体"/>
                <w:sz w:val="18"/>
                <w:szCs w:val="18"/>
              </w:rPr>
              <w:t>PSAM卡终端机编号</w:t>
            </w:r>
            <w:r>
              <w:rPr>
                <w:rFonts w:hint="eastAsia" w:cs="宋体"/>
                <w:sz w:val="18"/>
                <w:szCs w:val="18"/>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0" w:hRule="atLeast"/>
          <w:jc w:val="center"/>
        </w:trPr>
        <w:tc>
          <w:tcPr>
            <w:tcW w:w="636"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9</w:t>
            </w:r>
          </w:p>
        </w:tc>
        <w:tc>
          <w:tcPr>
            <w:tcW w:w="871"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1</w:t>
            </w:r>
          </w:p>
        </w:tc>
        <w:tc>
          <w:tcPr>
            <w:tcW w:w="1745"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RSUalgid</w:t>
            </w:r>
          </w:p>
        </w:tc>
        <w:tc>
          <w:tcPr>
            <w:tcW w:w="5111" w:type="dxa"/>
            <w:noWrap w:val="0"/>
            <w:vAlign w:val="top"/>
          </w:tcPr>
          <w:p>
            <w:pPr>
              <w:pStyle w:val="44"/>
              <w:spacing w:before="0" w:after="0" w:line="360" w:lineRule="auto"/>
              <w:rPr>
                <w:rFonts w:hint="eastAsia" w:ascii="宋体" w:hAnsi="宋体" w:eastAsia="宋体" w:cs="宋体"/>
                <w:sz w:val="18"/>
                <w:szCs w:val="18"/>
                <w:lang w:eastAsia="zh-CN"/>
              </w:rPr>
            </w:pPr>
            <w:r>
              <w:rPr>
                <w:rFonts w:hint="eastAsia" w:ascii="宋体" w:hAnsi="宋体" w:eastAsia="宋体" w:cs="宋体"/>
                <w:sz w:val="18"/>
                <w:szCs w:val="18"/>
              </w:rPr>
              <w:t>固定0x01</w:t>
            </w:r>
            <w:r>
              <w:rPr>
                <w:rFonts w:hint="eastAsia" w:cs="宋体"/>
                <w:sz w:val="18"/>
                <w:szCs w:val="18"/>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36"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14</w:t>
            </w:r>
          </w:p>
        </w:tc>
        <w:tc>
          <w:tcPr>
            <w:tcW w:w="871"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4</w:t>
            </w:r>
          </w:p>
        </w:tc>
        <w:tc>
          <w:tcPr>
            <w:tcW w:w="1745"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RSUID</w:t>
            </w:r>
          </w:p>
        </w:tc>
        <w:tc>
          <w:tcPr>
            <w:tcW w:w="5111" w:type="dxa"/>
            <w:noWrap w:val="0"/>
            <w:vAlign w:val="top"/>
          </w:tcPr>
          <w:p>
            <w:pPr>
              <w:pStyle w:val="44"/>
              <w:spacing w:before="0" w:after="0" w:line="360" w:lineRule="auto"/>
              <w:rPr>
                <w:rFonts w:hint="eastAsia" w:ascii="宋体" w:hAnsi="宋体" w:eastAsia="宋体" w:cs="宋体"/>
                <w:sz w:val="18"/>
                <w:szCs w:val="18"/>
                <w:lang w:eastAsia="zh-CN"/>
              </w:rPr>
            </w:pPr>
            <w:r>
              <w:rPr>
                <w:rFonts w:hint="eastAsia" w:ascii="宋体" w:hAnsi="宋体" w:eastAsia="宋体" w:cs="宋体"/>
                <w:sz w:val="18"/>
                <w:szCs w:val="18"/>
              </w:rPr>
              <w:t>RSU编号，16进制表示</w:t>
            </w:r>
            <w:r>
              <w:rPr>
                <w:rFonts w:hint="eastAsia" w:cs="宋体"/>
                <w:sz w:val="18"/>
                <w:szCs w:val="18"/>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0" w:hRule="atLeast"/>
          <w:jc w:val="center"/>
        </w:trPr>
        <w:tc>
          <w:tcPr>
            <w:tcW w:w="636"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18</w:t>
            </w:r>
          </w:p>
        </w:tc>
        <w:tc>
          <w:tcPr>
            <w:tcW w:w="871"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2</w:t>
            </w:r>
          </w:p>
        </w:tc>
        <w:tc>
          <w:tcPr>
            <w:tcW w:w="1745"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RSUVersion</w:t>
            </w:r>
          </w:p>
        </w:tc>
        <w:tc>
          <w:tcPr>
            <w:tcW w:w="5111" w:type="dxa"/>
            <w:noWrap w:val="0"/>
            <w:vAlign w:val="top"/>
          </w:tcPr>
          <w:p>
            <w:pPr>
              <w:pStyle w:val="44"/>
              <w:spacing w:before="0" w:after="0" w:line="360" w:lineRule="auto"/>
              <w:rPr>
                <w:rFonts w:hint="eastAsia" w:ascii="宋体" w:hAnsi="宋体" w:eastAsia="宋体" w:cs="宋体"/>
                <w:sz w:val="18"/>
                <w:szCs w:val="18"/>
                <w:lang w:eastAsia="zh-CN"/>
              </w:rPr>
            </w:pPr>
            <w:r>
              <w:rPr>
                <w:rFonts w:hint="eastAsia" w:ascii="宋体" w:hAnsi="宋体" w:eastAsia="宋体" w:cs="宋体"/>
                <w:sz w:val="18"/>
                <w:szCs w:val="18"/>
              </w:rPr>
              <w:t>RSU软件版本号，16进制表示</w:t>
            </w:r>
            <w:r>
              <w:rPr>
                <w:rFonts w:hint="eastAsia" w:cs="宋体"/>
                <w:sz w:val="18"/>
                <w:szCs w:val="18"/>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0" w:hRule="atLeast"/>
          <w:jc w:val="center"/>
        </w:trPr>
        <w:tc>
          <w:tcPr>
            <w:tcW w:w="636"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20</w:t>
            </w:r>
          </w:p>
        </w:tc>
        <w:tc>
          <w:tcPr>
            <w:tcW w:w="871"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1</w:t>
            </w:r>
          </w:p>
        </w:tc>
        <w:tc>
          <w:tcPr>
            <w:tcW w:w="1745"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RSUType</w:t>
            </w:r>
          </w:p>
        </w:tc>
        <w:tc>
          <w:tcPr>
            <w:tcW w:w="5111" w:type="dxa"/>
            <w:noWrap w:val="0"/>
            <w:vAlign w:val="top"/>
          </w:tcPr>
          <w:p>
            <w:pPr>
              <w:pStyle w:val="44"/>
              <w:spacing w:before="0" w:after="0" w:line="360" w:lineRule="auto"/>
              <w:rPr>
                <w:rFonts w:hint="eastAsia" w:ascii="宋体" w:hAnsi="宋体" w:eastAsia="宋体" w:cs="宋体"/>
                <w:sz w:val="18"/>
                <w:szCs w:val="18"/>
                <w:lang w:eastAsia="zh-CN"/>
              </w:rPr>
            </w:pPr>
            <w:r>
              <w:rPr>
                <w:rFonts w:hint="eastAsia" w:ascii="宋体" w:hAnsi="宋体" w:eastAsia="宋体" w:cs="宋体"/>
                <w:sz w:val="18"/>
                <w:szCs w:val="18"/>
              </w:rPr>
              <w:t>默认0x00</w:t>
            </w:r>
            <w:r>
              <w:rPr>
                <w:rFonts w:hint="eastAsia" w:ascii="宋体" w:hAnsi="宋体" w:eastAsia="宋体" w:cs="宋体"/>
                <w:sz w:val="18"/>
                <w:szCs w:val="18"/>
                <w:lang w:eastAsia="zh-CN"/>
              </w:rPr>
              <w:t>，</w:t>
            </w:r>
            <w:r>
              <w:rPr>
                <w:rFonts w:hint="eastAsia" w:ascii="宋体" w:hAnsi="宋体" w:eastAsia="宋体" w:cs="宋体"/>
                <w:sz w:val="18"/>
                <w:szCs w:val="18"/>
              </w:rPr>
              <w:t>0x30</w:t>
            </w:r>
            <w:r>
              <w:rPr>
                <w:rFonts w:hint="eastAsia" w:cs="宋体"/>
                <w:sz w:val="18"/>
                <w:szCs w:val="18"/>
                <w:lang w:eastAsia="zh-CN"/>
              </w:rPr>
              <w:t>——</w:t>
            </w:r>
            <w:r>
              <w:rPr>
                <w:rFonts w:hint="eastAsia" w:ascii="宋体" w:hAnsi="宋体" w:eastAsia="宋体" w:cs="宋体"/>
                <w:sz w:val="18"/>
                <w:szCs w:val="18"/>
              </w:rPr>
              <w:t>代表P30设备，其他设备再定义</w:t>
            </w:r>
            <w:r>
              <w:rPr>
                <w:rFonts w:hint="eastAsia" w:ascii="宋体" w:hAnsi="宋体" w:eastAsia="宋体" w:cs="宋体"/>
                <w:sz w:val="18"/>
                <w:szCs w:val="18"/>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0" w:hRule="atLeast"/>
          <w:jc w:val="center"/>
        </w:trPr>
        <w:tc>
          <w:tcPr>
            <w:tcW w:w="636"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21</w:t>
            </w:r>
          </w:p>
        </w:tc>
        <w:tc>
          <w:tcPr>
            <w:tcW w:w="871"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4</w:t>
            </w:r>
          </w:p>
        </w:tc>
        <w:tc>
          <w:tcPr>
            <w:tcW w:w="1745"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Reserved</w:t>
            </w:r>
          </w:p>
        </w:tc>
        <w:tc>
          <w:tcPr>
            <w:tcW w:w="5111" w:type="dxa"/>
            <w:noWrap w:val="0"/>
            <w:vAlign w:val="top"/>
          </w:tcPr>
          <w:p>
            <w:pPr>
              <w:pStyle w:val="44"/>
              <w:spacing w:before="0" w:after="0" w:line="360" w:lineRule="auto"/>
              <w:rPr>
                <w:rFonts w:hint="eastAsia" w:ascii="宋体" w:hAnsi="宋体" w:eastAsia="宋体" w:cs="宋体"/>
                <w:sz w:val="18"/>
                <w:szCs w:val="18"/>
                <w:lang w:eastAsia="zh-CN"/>
              </w:rPr>
            </w:pPr>
            <w:r>
              <w:rPr>
                <w:rFonts w:hint="eastAsia" w:ascii="宋体" w:hAnsi="宋体" w:eastAsia="宋体" w:cs="宋体"/>
                <w:sz w:val="18"/>
                <w:szCs w:val="18"/>
              </w:rPr>
              <w:t>保留字节</w:t>
            </w:r>
            <w:r>
              <w:rPr>
                <w:rFonts w:hint="eastAsia" w:cs="宋体"/>
                <w:sz w:val="18"/>
                <w:szCs w:val="18"/>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8" w:hRule="atLeast"/>
          <w:jc w:val="center"/>
        </w:trPr>
        <w:tc>
          <w:tcPr>
            <w:tcW w:w="636"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25</w:t>
            </w:r>
          </w:p>
        </w:tc>
        <w:tc>
          <w:tcPr>
            <w:tcW w:w="871"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1</w:t>
            </w:r>
          </w:p>
        </w:tc>
        <w:tc>
          <w:tcPr>
            <w:tcW w:w="1745"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BCC</w:t>
            </w:r>
          </w:p>
        </w:tc>
        <w:tc>
          <w:tcPr>
            <w:tcW w:w="5111" w:type="dxa"/>
            <w:noWrap w:val="0"/>
            <w:vAlign w:val="top"/>
          </w:tcPr>
          <w:p>
            <w:pPr>
              <w:pStyle w:val="44"/>
              <w:spacing w:before="0" w:after="0" w:line="360" w:lineRule="auto"/>
              <w:rPr>
                <w:rFonts w:hint="eastAsia" w:ascii="宋体" w:hAnsi="宋体" w:eastAsia="宋体" w:cs="宋体"/>
                <w:sz w:val="18"/>
                <w:szCs w:val="18"/>
                <w:lang w:eastAsia="zh-CN"/>
              </w:rPr>
            </w:pPr>
            <w:r>
              <w:rPr>
                <w:rFonts w:hint="eastAsia" w:ascii="宋体" w:hAnsi="宋体" w:eastAsia="宋体" w:cs="宋体"/>
                <w:sz w:val="18"/>
                <w:szCs w:val="18"/>
              </w:rPr>
              <w:t>异或校验值</w:t>
            </w:r>
            <w:r>
              <w:rPr>
                <w:rFonts w:hint="eastAsia" w:cs="宋体"/>
                <w:sz w:val="18"/>
                <w:szCs w:val="18"/>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0" w:hRule="atLeast"/>
          <w:jc w:val="center"/>
        </w:trPr>
        <w:tc>
          <w:tcPr>
            <w:tcW w:w="1507" w:type="dxa"/>
            <w:gridSpan w:val="2"/>
            <w:noWrap w:val="0"/>
            <w:vAlign w:val="top"/>
          </w:tcPr>
          <w:p>
            <w:pPr>
              <w:pStyle w:val="44"/>
              <w:spacing w:before="0" w:after="0" w:line="360" w:lineRule="auto"/>
              <w:rPr>
                <w:rFonts w:hint="eastAsia" w:ascii="宋体" w:hAnsi="宋体" w:eastAsia="宋体" w:cs="宋体"/>
                <w:sz w:val="18"/>
                <w:szCs w:val="18"/>
              </w:rPr>
            </w:pPr>
            <w:r>
              <w:rPr>
                <w:rFonts w:hint="eastAsia" w:ascii="宋体" w:hAnsi="宋体" w:eastAsia="宋体" w:cs="宋体"/>
                <w:sz w:val="18"/>
                <w:szCs w:val="18"/>
              </w:rPr>
              <w:t>帧信息描述</w:t>
            </w:r>
          </w:p>
        </w:tc>
        <w:tc>
          <w:tcPr>
            <w:tcW w:w="6856" w:type="dxa"/>
            <w:gridSpan w:val="2"/>
            <w:noWrap w:val="0"/>
            <w:vAlign w:val="top"/>
          </w:tcPr>
          <w:p>
            <w:pPr>
              <w:pStyle w:val="44"/>
              <w:spacing w:before="0" w:after="0" w:line="360" w:lineRule="auto"/>
              <w:rPr>
                <w:rFonts w:hint="eastAsia" w:ascii="宋体" w:hAnsi="宋体" w:eastAsia="宋体" w:cs="宋体"/>
                <w:sz w:val="18"/>
                <w:szCs w:val="18"/>
                <w:lang w:eastAsia="zh-CN"/>
              </w:rPr>
            </w:pPr>
            <w:r>
              <w:rPr>
                <w:rFonts w:hint="eastAsia" w:ascii="宋体" w:hAnsi="宋体" w:eastAsia="宋体" w:cs="宋体"/>
                <w:sz w:val="18"/>
                <w:szCs w:val="18"/>
              </w:rPr>
              <w:t>RSU在上电或收到车道初始化指令后发送该帧信息给车道</w:t>
            </w:r>
            <w:r>
              <w:rPr>
                <w:rFonts w:hint="eastAsia" w:ascii="宋体" w:hAnsi="宋体" w:eastAsia="宋体" w:cs="宋体"/>
                <w:sz w:val="18"/>
                <w:szCs w:val="18"/>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0" w:hRule="atLeast"/>
          <w:jc w:val="center"/>
        </w:trPr>
        <w:tc>
          <w:tcPr>
            <w:tcW w:w="1507" w:type="dxa"/>
            <w:gridSpan w:val="2"/>
            <w:noWrap w:val="0"/>
            <w:vAlign w:val="top"/>
          </w:tcPr>
          <w:p>
            <w:pPr>
              <w:pStyle w:val="44"/>
              <w:spacing w:before="0" w:after="0" w:line="360" w:lineRule="auto"/>
              <w:rPr>
                <w:rFonts w:hint="eastAsia" w:ascii="宋体" w:hAnsi="宋体" w:eastAsia="宋体" w:cs="宋体"/>
                <w:sz w:val="18"/>
                <w:szCs w:val="18"/>
              </w:rPr>
            </w:pPr>
            <w:r>
              <w:rPr>
                <w:rFonts w:hint="eastAsia" w:ascii="宋体" w:hAnsi="宋体" w:eastAsia="宋体" w:cs="宋体"/>
                <w:sz w:val="18"/>
                <w:szCs w:val="18"/>
              </w:rPr>
              <w:t>车道应答</w:t>
            </w:r>
          </w:p>
        </w:tc>
        <w:tc>
          <w:tcPr>
            <w:tcW w:w="6856" w:type="dxa"/>
            <w:gridSpan w:val="2"/>
            <w:noWrap w:val="0"/>
            <w:vAlign w:val="top"/>
          </w:tcPr>
          <w:p>
            <w:pPr>
              <w:pStyle w:val="44"/>
              <w:spacing w:before="0" w:after="0" w:line="360" w:lineRule="auto"/>
              <w:rPr>
                <w:rFonts w:hint="eastAsia" w:ascii="宋体" w:hAnsi="宋体" w:eastAsia="宋体" w:cs="宋体"/>
                <w:sz w:val="18"/>
                <w:szCs w:val="18"/>
                <w:lang w:eastAsia="zh-CN"/>
              </w:rPr>
            </w:pPr>
            <w:r>
              <w:rPr>
                <w:rFonts w:hint="eastAsia" w:ascii="宋体" w:hAnsi="宋体" w:eastAsia="宋体" w:cs="宋体"/>
                <w:sz w:val="18"/>
                <w:szCs w:val="18"/>
              </w:rPr>
              <w:t>如果RSCTL等于0x98，表示RSU刚刚上电，车道应发送初始化指令(C0指令)到RSU，作为对收到信息的应答，同时设置RSU的工作参数</w:t>
            </w:r>
            <w:r>
              <w:rPr>
                <w:rFonts w:hint="eastAsia" w:cs="宋体"/>
                <w:sz w:val="18"/>
                <w:szCs w:val="18"/>
                <w:lang w:eastAsia="zh-CN"/>
              </w:rPr>
              <w:t>；</w:t>
            </w:r>
          </w:p>
          <w:p>
            <w:pPr>
              <w:pStyle w:val="44"/>
              <w:spacing w:before="0" w:after="0" w:line="360" w:lineRule="auto"/>
              <w:rPr>
                <w:rFonts w:hint="eastAsia" w:ascii="宋体" w:hAnsi="宋体" w:eastAsia="宋体" w:cs="宋体"/>
                <w:sz w:val="18"/>
                <w:szCs w:val="18"/>
                <w:lang w:eastAsia="zh-CN"/>
              </w:rPr>
            </w:pPr>
            <w:r>
              <w:rPr>
                <w:rFonts w:hint="eastAsia" w:ascii="宋体" w:hAnsi="宋体" w:eastAsia="宋体" w:cs="宋体"/>
                <w:sz w:val="18"/>
                <w:szCs w:val="18"/>
              </w:rPr>
              <w:t>如果RSCTL不等于0x98，车道则应答继续交易指令空应答</w:t>
            </w:r>
            <w:r>
              <w:rPr>
                <w:rFonts w:hint="eastAsia" w:ascii="宋体" w:hAnsi="宋体" w:eastAsia="宋体" w:cs="宋体"/>
                <w:sz w:val="18"/>
                <w:szCs w:val="18"/>
                <w:lang w:eastAsia="zh-CN"/>
              </w:rPr>
              <w:t>。</w:t>
            </w:r>
          </w:p>
        </w:tc>
      </w:tr>
    </w:tbl>
    <w:p>
      <w:pPr>
        <w:spacing w:after="120" w:line="360" w:lineRule="auto"/>
        <w:rPr>
          <w:rFonts w:hint="eastAsia" w:ascii="宋体" w:hAnsi="宋体" w:eastAsia="宋体" w:cs="宋体"/>
          <w:sz w:val="21"/>
          <w:szCs w:val="21"/>
        </w:rPr>
      </w:pPr>
    </w:p>
    <w:p>
      <w:pPr>
        <w:numPr>
          <w:ilvl w:val="0"/>
          <w:numId w:val="28"/>
        </w:numPr>
        <w:ind w:firstLine="420" w:firstLineChars="200"/>
        <w:rPr>
          <w:rFonts w:hint="eastAsia" w:ascii="宋体" w:hAnsi="宋体" w:eastAsia="宋体" w:cs="宋体"/>
          <w:lang w:val="en-US" w:eastAsia="zh-CN"/>
        </w:rPr>
      </w:pPr>
      <w:r>
        <w:rPr>
          <w:rFonts w:hint="eastAsia" w:ascii="宋体" w:hAnsi="宋体" w:eastAsia="宋体" w:cs="宋体"/>
        </w:rPr>
        <w:t>OBU系统信息帧</w:t>
      </w:r>
      <w:r>
        <w:rPr>
          <w:rFonts w:hint="eastAsia" w:ascii="宋体" w:hAnsi="宋体" w:eastAsia="宋体" w:cs="宋体"/>
          <w:lang w:eastAsia="zh-CN"/>
        </w:rPr>
        <w:t>，</w:t>
      </w:r>
      <w:r>
        <w:rPr>
          <w:rFonts w:hint="eastAsia" w:ascii="宋体" w:hAnsi="宋体" w:eastAsia="宋体" w:cs="宋体"/>
        </w:rPr>
        <w:t>OBU车辆信息帧</w:t>
      </w:r>
      <w:r>
        <w:rPr>
          <w:rFonts w:hint="eastAsia" w:ascii="宋体" w:hAnsi="宋体" w:eastAsia="宋体" w:cs="宋体"/>
          <w:lang w:eastAsia="zh-CN"/>
        </w:rPr>
        <w:t>，</w:t>
      </w:r>
      <w:r>
        <w:rPr>
          <w:rFonts w:hint="eastAsia" w:ascii="宋体" w:hAnsi="宋体" w:eastAsia="宋体" w:cs="宋体"/>
        </w:rPr>
        <w:t>IC卡基本信息</w:t>
      </w:r>
      <w:r>
        <w:rPr>
          <w:rFonts w:hint="eastAsia" w:ascii="宋体" w:hAnsi="宋体" w:eastAsia="宋体" w:cs="宋体"/>
          <w:lang w:eastAsia="zh-CN"/>
        </w:rPr>
        <w:t>—</w:t>
      </w:r>
      <w:r>
        <w:rPr>
          <w:rFonts w:hint="eastAsia" w:ascii="宋体" w:hAnsi="宋体" w:eastAsia="宋体" w:cs="宋体"/>
        </w:rPr>
        <w:t>B4</w:t>
      </w:r>
      <w:r>
        <w:rPr>
          <w:rFonts w:hint="eastAsia" w:ascii="宋体" w:hAnsi="宋体" w:eastAsia="宋体" w:cs="宋体"/>
          <w:lang w:val="en-US" w:eastAsia="zh-CN"/>
        </w:rPr>
        <w:t>如表A.</w:t>
      </w:r>
      <w:r>
        <w:rPr>
          <w:rFonts w:hint="eastAsia" w:ascii="宋体" w:hAnsi="宋体" w:cs="宋体"/>
          <w:lang w:val="en-US" w:eastAsia="zh-CN"/>
        </w:rPr>
        <w:t>14所示：</w:t>
      </w:r>
    </w:p>
    <w:p>
      <w:pPr>
        <w:spacing w:after="240" w:afterLines="100" w:line="360" w:lineRule="auto"/>
        <w:ind w:firstLine="482"/>
        <w:jc w:val="center"/>
        <w:rPr>
          <w:rFonts w:hint="eastAsia" w:ascii="黑体" w:hAnsi="黑体" w:eastAsia="黑体" w:cs="黑体"/>
          <w:sz w:val="21"/>
          <w:szCs w:val="21"/>
          <w:lang w:val="en-US" w:eastAsia="zh-CN"/>
        </w:rPr>
      </w:pPr>
      <w:r>
        <w:rPr>
          <w:rFonts w:hint="eastAsia" w:ascii="黑体" w:hAnsi="黑体" w:eastAsia="黑体" w:cs="黑体"/>
          <w:sz w:val="21"/>
          <w:szCs w:val="21"/>
        </w:rPr>
        <w:t>表</w:t>
      </w:r>
      <w:r>
        <w:rPr>
          <w:rFonts w:hint="eastAsia" w:ascii="黑体" w:hAnsi="黑体" w:eastAsia="黑体" w:cs="黑体"/>
          <w:sz w:val="21"/>
          <w:szCs w:val="21"/>
          <w:lang w:val="en-US" w:eastAsia="zh-CN"/>
        </w:rPr>
        <w:t>A.14</w:t>
      </w:r>
      <w:r>
        <w:rPr>
          <w:rFonts w:hint="eastAsia" w:ascii="黑体" w:hAnsi="黑体" w:eastAsia="黑体" w:cs="黑体"/>
          <w:sz w:val="21"/>
          <w:szCs w:val="21"/>
          <w:lang w:eastAsia="zh-CN"/>
        </w:rPr>
        <w:t>　</w:t>
      </w:r>
      <w:r>
        <w:rPr>
          <w:rFonts w:hint="eastAsia" w:ascii="黑体" w:hAnsi="黑体" w:eastAsia="黑体" w:cs="黑体"/>
          <w:sz w:val="21"/>
          <w:szCs w:val="21"/>
        </w:rPr>
        <w:t>OBU系统信息帧</w:t>
      </w:r>
      <w:r>
        <w:rPr>
          <w:rFonts w:hint="eastAsia" w:ascii="黑体" w:hAnsi="黑体" w:eastAsia="黑体" w:cs="黑体"/>
          <w:sz w:val="21"/>
          <w:szCs w:val="21"/>
          <w:lang w:eastAsia="zh-CN"/>
        </w:rPr>
        <w:t>，</w:t>
      </w:r>
      <w:r>
        <w:rPr>
          <w:rFonts w:hint="eastAsia" w:ascii="黑体" w:hAnsi="黑体" w:eastAsia="黑体" w:cs="黑体"/>
          <w:sz w:val="21"/>
          <w:szCs w:val="21"/>
        </w:rPr>
        <w:t>OBU车辆信息帧</w:t>
      </w:r>
      <w:r>
        <w:rPr>
          <w:rFonts w:hint="eastAsia" w:ascii="黑体" w:hAnsi="黑体" w:eastAsia="黑体" w:cs="黑体"/>
          <w:sz w:val="21"/>
          <w:szCs w:val="21"/>
          <w:lang w:eastAsia="zh-CN"/>
        </w:rPr>
        <w:t>，</w:t>
      </w:r>
      <w:r>
        <w:rPr>
          <w:rFonts w:hint="eastAsia" w:ascii="黑体" w:hAnsi="黑体" w:eastAsia="黑体" w:cs="黑体"/>
          <w:sz w:val="21"/>
          <w:szCs w:val="21"/>
        </w:rPr>
        <w:t>IC卡基本信息</w:t>
      </w:r>
      <w:r>
        <w:rPr>
          <w:rFonts w:hint="eastAsia" w:ascii="黑体" w:hAnsi="黑体" w:eastAsia="黑体" w:cs="黑体"/>
          <w:sz w:val="21"/>
          <w:szCs w:val="21"/>
          <w:lang w:eastAsia="zh-CN"/>
        </w:rPr>
        <w:t>—</w:t>
      </w:r>
      <w:r>
        <w:rPr>
          <w:rFonts w:hint="eastAsia" w:ascii="黑体" w:hAnsi="黑体" w:eastAsia="黑体" w:cs="黑体"/>
          <w:sz w:val="21"/>
          <w:szCs w:val="21"/>
        </w:rPr>
        <w:t>B4</w:t>
      </w:r>
      <w:r>
        <w:rPr>
          <w:rFonts w:hint="eastAsia" w:ascii="黑体" w:hAnsi="黑体" w:eastAsia="黑体" w:cs="黑体"/>
          <w:sz w:val="21"/>
          <w:szCs w:val="21"/>
          <w:lang w:val="en-US" w:eastAsia="zh-CN"/>
        </w:rPr>
        <w:t>H</w:t>
      </w:r>
    </w:p>
    <w:tbl>
      <w:tblPr>
        <w:tblStyle w:val="13"/>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15"/>
        <w:gridCol w:w="1070"/>
        <w:gridCol w:w="2053"/>
        <w:gridCol w:w="446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0" w:hRule="atLeast"/>
          <w:jc w:val="center"/>
        </w:trPr>
        <w:tc>
          <w:tcPr>
            <w:tcW w:w="915" w:type="dxa"/>
            <w:noWrap w:val="0"/>
            <w:vAlign w:val="top"/>
          </w:tcPr>
          <w:p>
            <w:pPr>
              <w:pStyle w:val="44"/>
              <w:spacing w:before="0" w:after="0" w:line="360" w:lineRule="auto"/>
              <w:jc w:val="center"/>
              <w:rPr>
                <w:rFonts w:hint="eastAsia" w:ascii="宋体" w:hAnsi="宋体" w:eastAsia="宋体" w:cs="宋体"/>
                <w:b w:val="0"/>
                <w:bCs/>
                <w:sz w:val="18"/>
                <w:szCs w:val="18"/>
              </w:rPr>
            </w:pPr>
            <w:r>
              <w:rPr>
                <w:rFonts w:hint="eastAsia" w:ascii="宋体" w:hAnsi="宋体" w:eastAsia="宋体" w:cs="宋体"/>
                <w:b w:val="0"/>
                <w:bCs/>
                <w:sz w:val="18"/>
                <w:szCs w:val="18"/>
              </w:rPr>
              <w:t>位置</w:t>
            </w:r>
          </w:p>
        </w:tc>
        <w:tc>
          <w:tcPr>
            <w:tcW w:w="1070" w:type="dxa"/>
            <w:noWrap w:val="0"/>
            <w:vAlign w:val="top"/>
          </w:tcPr>
          <w:p>
            <w:pPr>
              <w:pStyle w:val="44"/>
              <w:spacing w:before="0" w:after="0" w:line="360" w:lineRule="auto"/>
              <w:jc w:val="center"/>
              <w:rPr>
                <w:rFonts w:hint="eastAsia" w:ascii="宋体" w:hAnsi="宋体" w:eastAsia="宋体" w:cs="宋体"/>
                <w:b w:val="0"/>
                <w:bCs/>
                <w:sz w:val="18"/>
                <w:szCs w:val="18"/>
              </w:rPr>
            </w:pPr>
            <w:r>
              <w:rPr>
                <w:rFonts w:hint="eastAsia" w:ascii="宋体" w:hAnsi="宋体" w:eastAsia="宋体" w:cs="宋体"/>
                <w:b w:val="0"/>
                <w:bCs/>
                <w:sz w:val="18"/>
                <w:szCs w:val="18"/>
              </w:rPr>
              <w:t>字节数</w:t>
            </w:r>
          </w:p>
        </w:tc>
        <w:tc>
          <w:tcPr>
            <w:tcW w:w="2053" w:type="dxa"/>
            <w:noWrap w:val="0"/>
            <w:vAlign w:val="top"/>
          </w:tcPr>
          <w:p>
            <w:pPr>
              <w:pStyle w:val="44"/>
              <w:spacing w:before="0" w:after="0" w:line="360" w:lineRule="auto"/>
              <w:jc w:val="center"/>
              <w:rPr>
                <w:rFonts w:hint="eastAsia" w:ascii="宋体" w:hAnsi="宋体" w:eastAsia="宋体" w:cs="宋体"/>
                <w:b w:val="0"/>
                <w:bCs/>
                <w:sz w:val="18"/>
                <w:szCs w:val="18"/>
              </w:rPr>
            </w:pPr>
            <w:r>
              <w:rPr>
                <w:rFonts w:hint="eastAsia" w:ascii="宋体" w:hAnsi="宋体" w:eastAsia="宋体" w:cs="宋体"/>
                <w:b w:val="0"/>
                <w:bCs/>
                <w:sz w:val="18"/>
                <w:szCs w:val="18"/>
              </w:rPr>
              <w:t>数据元</w:t>
            </w:r>
          </w:p>
        </w:tc>
        <w:tc>
          <w:tcPr>
            <w:tcW w:w="4467" w:type="dxa"/>
            <w:noWrap w:val="0"/>
            <w:vAlign w:val="top"/>
          </w:tcPr>
          <w:p>
            <w:pPr>
              <w:pStyle w:val="44"/>
              <w:spacing w:before="0" w:after="0" w:line="360" w:lineRule="auto"/>
              <w:jc w:val="center"/>
              <w:rPr>
                <w:rFonts w:hint="eastAsia" w:ascii="宋体" w:hAnsi="宋体" w:eastAsia="宋体" w:cs="宋体"/>
                <w:b w:val="0"/>
                <w:bCs/>
                <w:sz w:val="18"/>
                <w:szCs w:val="18"/>
              </w:rPr>
            </w:pPr>
            <w:r>
              <w:rPr>
                <w:rFonts w:hint="eastAsia" w:ascii="宋体" w:hAnsi="宋体" w:eastAsia="宋体" w:cs="宋体"/>
                <w:b w:val="0"/>
                <w:bCs/>
                <w:sz w:val="18"/>
                <w:szCs w:val="18"/>
              </w:rPr>
              <w:t>数据内容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0" w:hRule="atLeast"/>
          <w:jc w:val="center"/>
        </w:trPr>
        <w:tc>
          <w:tcPr>
            <w:tcW w:w="915"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0</w:t>
            </w:r>
          </w:p>
        </w:tc>
        <w:tc>
          <w:tcPr>
            <w:tcW w:w="1070"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1</w:t>
            </w:r>
          </w:p>
        </w:tc>
        <w:tc>
          <w:tcPr>
            <w:tcW w:w="2053"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RSCTL</w:t>
            </w:r>
          </w:p>
        </w:tc>
        <w:tc>
          <w:tcPr>
            <w:tcW w:w="4467" w:type="dxa"/>
            <w:noWrap w:val="0"/>
            <w:vAlign w:val="top"/>
          </w:tcPr>
          <w:p>
            <w:pPr>
              <w:pStyle w:val="44"/>
              <w:spacing w:before="0" w:after="0" w:line="360" w:lineRule="auto"/>
              <w:rPr>
                <w:rFonts w:hint="eastAsia" w:ascii="宋体" w:hAnsi="宋体" w:eastAsia="宋体" w:cs="宋体"/>
                <w:sz w:val="18"/>
                <w:szCs w:val="18"/>
                <w:lang w:val="en-US" w:eastAsia="zh-CN"/>
              </w:rPr>
            </w:pPr>
            <w:r>
              <w:rPr>
                <w:rFonts w:hint="eastAsia" w:ascii="宋体" w:hAnsi="宋体" w:eastAsia="宋体" w:cs="宋体"/>
                <w:sz w:val="18"/>
                <w:szCs w:val="18"/>
              </w:rPr>
              <w:t>串口帧序列号</w:t>
            </w:r>
            <w:r>
              <w:rPr>
                <w:rFonts w:hint="eastAsia" w:cs="宋体"/>
                <w:sz w:val="18"/>
                <w:szCs w:val="18"/>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0" w:hRule="atLeast"/>
          <w:jc w:val="center"/>
        </w:trPr>
        <w:tc>
          <w:tcPr>
            <w:tcW w:w="915"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1</w:t>
            </w:r>
          </w:p>
        </w:tc>
        <w:tc>
          <w:tcPr>
            <w:tcW w:w="1070"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1</w:t>
            </w:r>
          </w:p>
        </w:tc>
        <w:tc>
          <w:tcPr>
            <w:tcW w:w="2053"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FrameType</w:t>
            </w:r>
          </w:p>
        </w:tc>
        <w:tc>
          <w:tcPr>
            <w:tcW w:w="4467" w:type="dxa"/>
            <w:noWrap w:val="0"/>
            <w:vAlign w:val="top"/>
          </w:tcPr>
          <w:p>
            <w:pPr>
              <w:pStyle w:val="44"/>
              <w:spacing w:before="0" w:after="0" w:line="360" w:lineRule="auto"/>
              <w:rPr>
                <w:rFonts w:hint="eastAsia" w:ascii="宋体" w:hAnsi="宋体" w:eastAsia="宋体" w:cs="宋体"/>
                <w:sz w:val="18"/>
                <w:szCs w:val="18"/>
                <w:lang w:val="en-US" w:eastAsia="zh-CN"/>
              </w:rPr>
            </w:pPr>
            <w:r>
              <w:rPr>
                <w:rFonts w:hint="eastAsia" w:ascii="宋体" w:hAnsi="宋体" w:eastAsia="宋体" w:cs="宋体"/>
                <w:sz w:val="18"/>
                <w:szCs w:val="18"/>
              </w:rPr>
              <w:t>数据帧类型标识，此处取值B4H</w:t>
            </w:r>
            <w:r>
              <w:rPr>
                <w:rFonts w:hint="eastAsia" w:cs="宋体"/>
                <w:sz w:val="18"/>
                <w:szCs w:val="18"/>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0" w:hRule="atLeast"/>
          <w:jc w:val="center"/>
        </w:trPr>
        <w:tc>
          <w:tcPr>
            <w:tcW w:w="915"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2</w:t>
            </w:r>
          </w:p>
        </w:tc>
        <w:tc>
          <w:tcPr>
            <w:tcW w:w="1070"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4</w:t>
            </w:r>
          </w:p>
        </w:tc>
        <w:tc>
          <w:tcPr>
            <w:tcW w:w="2053"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OBUID</w:t>
            </w:r>
          </w:p>
        </w:tc>
        <w:tc>
          <w:tcPr>
            <w:tcW w:w="4467" w:type="dxa"/>
            <w:noWrap w:val="0"/>
            <w:vAlign w:val="top"/>
          </w:tcPr>
          <w:p>
            <w:pPr>
              <w:pStyle w:val="44"/>
              <w:spacing w:before="0" w:after="0" w:line="360" w:lineRule="auto"/>
              <w:rPr>
                <w:rFonts w:hint="eastAsia" w:ascii="宋体" w:hAnsi="宋体" w:eastAsia="宋体" w:cs="宋体"/>
                <w:sz w:val="18"/>
                <w:szCs w:val="18"/>
                <w:lang w:val="en-US" w:eastAsia="zh-CN"/>
              </w:rPr>
            </w:pPr>
            <w:r>
              <w:rPr>
                <w:rFonts w:hint="eastAsia" w:ascii="宋体" w:hAnsi="宋体" w:eastAsia="宋体" w:cs="宋体"/>
                <w:sz w:val="18"/>
                <w:szCs w:val="18"/>
              </w:rPr>
              <w:t>OBU号</w:t>
            </w:r>
            <w:r>
              <w:rPr>
                <w:rFonts w:hint="eastAsia" w:cs="宋体"/>
                <w:sz w:val="18"/>
                <w:szCs w:val="18"/>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2" w:hRule="atLeast"/>
          <w:jc w:val="center"/>
        </w:trPr>
        <w:tc>
          <w:tcPr>
            <w:tcW w:w="915"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6</w:t>
            </w:r>
          </w:p>
        </w:tc>
        <w:tc>
          <w:tcPr>
            <w:tcW w:w="1070"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1</w:t>
            </w:r>
          </w:p>
        </w:tc>
        <w:tc>
          <w:tcPr>
            <w:tcW w:w="2053"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ErrorCode</w:t>
            </w:r>
          </w:p>
        </w:tc>
        <w:tc>
          <w:tcPr>
            <w:tcW w:w="4467" w:type="dxa"/>
            <w:noWrap w:val="0"/>
            <w:vAlign w:val="top"/>
          </w:tcPr>
          <w:p>
            <w:pPr>
              <w:pStyle w:val="44"/>
              <w:spacing w:before="0" w:after="0" w:line="360" w:lineRule="auto"/>
              <w:rPr>
                <w:rFonts w:hint="eastAsia" w:ascii="宋体" w:hAnsi="宋体" w:eastAsia="宋体" w:cs="宋体"/>
                <w:sz w:val="18"/>
                <w:szCs w:val="18"/>
              </w:rPr>
            </w:pPr>
            <w:r>
              <w:rPr>
                <w:rFonts w:hint="eastAsia" w:ascii="宋体" w:hAnsi="宋体" w:eastAsia="宋体" w:cs="宋体"/>
                <w:sz w:val="18"/>
                <w:szCs w:val="18"/>
              </w:rPr>
              <w:t>执行状态代码，取值为00H，才有后续数据内容。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6" w:hRule="atLeast"/>
          <w:jc w:val="center"/>
        </w:trPr>
        <w:tc>
          <w:tcPr>
            <w:tcW w:w="915"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7</w:t>
            </w:r>
          </w:p>
        </w:tc>
        <w:tc>
          <w:tcPr>
            <w:tcW w:w="1070"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1</w:t>
            </w:r>
          </w:p>
        </w:tc>
        <w:tc>
          <w:tcPr>
            <w:tcW w:w="2053"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ReadICCErrorCode</w:t>
            </w:r>
          </w:p>
        </w:tc>
        <w:tc>
          <w:tcPr>
            <w:tcW w:w="4467" w:type="dxa"/>
            <w:noWrap w:val="0"/>
            <w:vAlign w:val="top"/>
          </w:tcPr>
          <w:p>
            <w:pPr>
              <w:pStyle w:val="44"/>
              <w:spacing w:before="0" w:after="0" w:line="360" w:lineRule="auto"/>
              <w:rPr>
                <w:rFonts w:hint="eastAsia" w:ascii="宋体" w:hAnsi="宋体" w:eastAsia="宋体" w:cs="宋体"/>
                <w:sz w:val="18"/>
                <w:szCs w:val="18"/>
              </w:rPr>
            </w:pPr>
            <w:r>
              <w:rPr>
                <w:rFonts w:hint="eastAsia" w:ascii="宋体" w:hAnsi="宋体" w:eastAsia="宋体" w:cs="宋体"/>
                <w:sz w:val="18"/>
                <w:szCs w:val="18"/>
              </w:rPr>
              <w:t>OBU执行状态，取值为00H，才有阴影部分卡片内容。非0表示读卡错误码，此时无阴影部分数据。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915"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8</w:t>
            </w:r>
          </w:p>
        </w:tc>
        <w:tc>
          <w:tcPr>
            <w:tcW w:w="1070"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8</w:t>
            </w:r>
          </w:p>
        </w:tc>
        <w:tc>
          <w:tcPr>
            <w:tcW w:w="2053"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ContractProvider</w:t>
            </w:r>
          </w:p>
        </w:tc>
        <w:tc>
          <w:tcPr>
            <w:tcW w:w="4467" w:type="dxa"/>
            <w:noWrap w:val="0"/>
            <w:vAlign w:val="top"/>
          </w:tcPr>
          <w:p>
            <w:pPr>
              <w:pStyle w:val="44"/>
              <w:spacing w:before="0" w:after="0" w:line="360" w:lineRule="auto"/>
              <w:rPr>
                <w:rFonts w:hint="eastAsia" w:ascii="宋体" w:hAnsi="宋体" w:eastAsia="宋体" w:cs="宋体"/>
                <w:sz w:val="18"/>
                <w:szCs w:val="18"/>
                <w:lang w:eastAsia="zh-CN"/>
              </w:rPr>
            </w:pPr>
            <w:r>
              <w:rPr>
                <w:rFonts w:hint="eastAsia" w:ascii="宋体" w:hAnsi="宋体" w:eastAsia="宋体" w:cs="宋体"/>
                <w:sz w:val="18"/>
                <w:szCs w:val="18"/>
              </w:rPr>
              <w:t>发行商代码</w:t>
            </w:r>
            <w:r>
              <w:rPr>
                <w:rFonts w:hint="eastAsia" w:cs="宋体"/>
                <w:sz w:val="18"/>
                <w:szCs w:val="18"/>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jc w:val="center"/>
        </w:trPr>
        <w:tc>
          <w:tcPr>
            <w:tcW w:w="915"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16</w:t>
            </w:r>
          </w:p>
        </w:tc>
        <w:tc>
          <w:tcPr>
            <w:tcW w:w="1070"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8</w:t>
            </w:r>
          </w:p>
        </w:tc>
        <w:tc>
          <w:tcPr>
            <w:tcW w:w="2053"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ContractSerialNumber</w:t>
            </w:r>
          </w:p>
        </w:tc>
        <w:tc>
          <w:tcPr>
            <w:tcW w:w="4467" w:type="dxa"/>
            <w:noWrap w:val="0"/>
            <w:vAlign w:val="top"/>
          </w:tcPr>
          <w:p>
            <w:pPr>
              <w:pStyle w:val="44"/>
              <w:spacing w:before="0" w:after="0" w:line="360" w:lineRule="auto"/>
              <w:rPr>
                <w:rFonts w:hint="eastAsia" w:ascii="宋体" w:hAnsi="宋体" w:eastAsia="宋体" w:cs="宋体"/>
                <w:sz w:val="18"/>
                <w:szCs w:val="18"/>
                <w:lang w:eastAsia="zh-CN"/>
              </w:rPr>
            </w:pPr>
            <w:r>
              <w:rPr>
                <w:rFonts w:hint="eastAsia" w:ascii="宋体" w:hAnsi="宋体" w:eastAsia="宋体" w:cs="宋体"/>
                <w:sz w:val="18"/>
                <w:szCs w:val="18"/>
              </w:rPr>
              <w:t>应用序列号，8个字节，BCD编码</w:t>
            </w:r>
            <w:r>
              <w:rPr>
                <w:rFonts w:hint="eastAsia" w:cs="宋体"/>
                <w:sz w:val="18"/>
                <w:szCs w:val="18"/>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0" w:hRule="atLeast"/>
          <w:jc w:val="center"/>
        </w:trPr>
        <w:tc>
          <w:tcPr>
            <w:tcW w:w="915"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24</w:t>
            </w:r>
          </w:p>
        </w:tc>
        <w:tc>
          <w:tcPr>
            <w:tcW w:w="1070"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4</w:t>
            </w:r>
          </w:p>
        </w:tc>
        <w:tc>
          <w:tcPr>
            <w:tcW w:w="2053"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ContractSignedDate</w:t>
            </w:r>
          </w:p>
        </w:tc>
        <w:tc>
          <w:tcPr>
            <w:tcW w:w="4467" w:type="dxa"/>
            <w:noWrap w:val="0"/>
            <w:vAlign w:val="top"/>
          </w:tcPr>
          <w:p>
            <w:pPr>
              <w:pStyle w:val="44"/>
              <w:spacing w:before="0" w:after="0" w:line="360" w:lineRule="auto"/>
              <w:rPr>
                <w:rFonts w:hint="eastAsia" w:ascii="宋体" w:hAnsi="宋体" w:eastAsia="宋体" w:cs="宋体"/>
                <w:sz w:val="18"/>
                <w:szCs w:val="18"/>
                <w:lang w:eastAsia="zh-CN"/>
              </w:rPr>
            </w:pPr>
            <w:r>
              <w:rPr>
                <w:rFonts w:hint="eastAsia" w:ascii="宋体" w:hAnsi="宋体" w:eastAsia="宋体" w:cs="宋体"/>
                <w:sz w:val="18"/>
                <w:szCs w:val="18"/>
              </w:rPr>
              <w:t>协议签署日期，yyyymmdd</w:t>
            </w:r>
            <w:r>
              <w:rPr>
                <w:rFonts w:hint="eastAsia" w:cs="宋体"/>
                <w:sz w:val="18"/>
                <w:szCs w:val="18"/>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0" w:hRule="atLeast"/>
          <w:jc w:val="center"/>
        </w:trPr>
        <w:tc>
          <w:tcPr>
            <w:tcW w:w="915"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28</w:t>
            </w:r>
          </w:p>
        </w:tc>
        <w:tc>
          <w:tcPr>
            <w:tcW w:w="1070"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4</w:t>
            </w:r>
          </w:p>
        </w:tc>
        <w:tc>
          <w:tcPr>
            <w:tcW w:w="2053"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ContractExpiredDate</w:t>
            </w:r>
          </w:p>
        </w:tc>
        <w:tc>
          <w:tcPr>
            <w:tcW w:w="4467" w:type="dxa"/>
            <w:noWrap w:val="0"/>
            <w:vAlign w:val="top"/>
          </w:tcPr>
          <w:p>
            <w:pPr>
              <w:pStyle w:val="44"/>
              <w:spacing w:before="0" w:after="0" w:line="360" w:lineRule="auto"/>
              <w:rPr>
                <w:rFonts w:hint="eastAsia" w:ascii="宋体" w:hAnsi="宋体" w:eastAsia="宋体" w:cs="宋体"/>
                <w:sz w:val="18"/>
                <w:szCs w:val="18"/>
                <w:lang w:eastAsia="zh-CN"/>
              </w:rPr>
            </w:pPr>
            <w:r>
              <w:rPr>
                <w:rFonts w:hint="eastAsia" w:ascii="宋体" w:hAnsi="宋体" w:eastAsia="宋体" w:cs="宋体"/>
                <w:sz w:val="18"/>
                <w:szCs w:val="18"/>
              </w:rPr>
              <w:t>协议过期日期，yyyymmdd</w:t>
            </w:r>
            <w:r>
              <w:rPr>
                <w:rFonts w:hint="eastAsia" w:cs="宋体"/>
                <w:sz w:val="18"/>
                <w:szCs w:val="18"/>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jc w:val="center"/>
        </w:trPr>
        <w:tc>
          <w:tcPr>
            <w:tcW w:w="915" w:type="dxa"/>
            <w:noWrap w:val="0"/>
            <w:vAlign w:val="center"/>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32</w:t>
            </w:r>
          </w:p>
        </w:tc>
        <w:tc>
          <w:tcPr>
            <w:tcW w:w="1070" w:type="dxa"/>
            <w:noWrap w:val="0"/>
            <w:vAlign w:val="center"/>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2</w:t>
            </w:r>
          </w:p>
        </w:tc>
        <w:tc>
          <w:tcPr>
            <w:tcW w:w="2053" w:type="dxa"/>
            <w:noWrap w:val="0"/>
            <w:vAlign w:val="center"/>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OBUStatus</w:t>
            </w:r>
          </w:p>
        </w:tc>
        <w:tc>
          <w:tcPr>
            <w:tcW w:w="4467" w:type="dxa"/>
            <w:noWrap w:val="0"/>
            <w:vAlign w:val="center"/>
          </w:tcPr>
          <w:p>
            <w:pPr>
              <w:pStyle w:val="44"/>
              <w:spacing w:before="0" w:after="0" w:line="360" w:lineRule="auto"/>
              <w:rPr>
                <w:rFonts w:hint="eastAsia" w:ascii="宋体" w:hAnsi="宋体" w:eastAsia="宋体" w:cs="宋体"/>
                <w:sz w:val="18"/>
                <w:szCs w:val="18"/>
                <w:lang w:eastAsia="zh-CN"/>
              </w:rPr>
            </w:pPr>
            <w:r>
              <w:rPr>
                <w:rFonts w:hint="eastAsia" w:ascii="宋体" w:hAnsi="宋体" w:eastAsia="宋体" w:cs="宋体"/>
                <w:sz w:val="18"/>
                <w:szCs w:val="18"/>
              </w:rPr>
              <w:t>OBU状态</w:t>
            </w:r>
            <w:r>
              <w:rPr>
                <w:rFonts w:hint="eastAsia" w:cs="宋体"/>
                <w:sz w:val="18"/>
                <w:szCs w:val="18"/>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0" w:hRule="atLeast"/>
          <w:jc w:val="center"/>
        </w:trPr>
        <w:tc>
          <w:tcPr>
            <w:tcW w:w="915"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34</w:t>
            </w:r>
          </w:p>
        </w:tc>
        <w:tc>
          <w:tcPr>
            <w:tcW w:w="1070"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12</w:t>
            </w:r>
          </w:p>
        </w:tc>
        <w:tc>
          <w:tcPr>
            <w:tcW w:w="2053"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VehicleLicencePlateNumber</w:t>
            </w:r>
          </w:p>
        </w:tc>
        <w:tc>
          <w:tcPr>
            <w:tcW w:w="4467" w:type="dxa"/>
            <w:noWrap w:val="0"/>
            <w:vAlign w:val="top"/>
          </w:tcPr>
          <w:p>
            <w:pPr>
              <w:pStyle w:val="44"/>
              <w:spacing w:before="0" w:after="0" w:line="360" w:lineRule="auto"/>
              <w:rPr>
                <w:rFonts w:hint="eastAsia" w:ascii="宋体" w:hAnsi="宋体" w:eastAsia="宋体" w:cs="宋体"/>
                <w:sz w:val="18"/>
                <w:szCs w:val="18"/>
                <w:lang w:eastAsia="zh-CN"/>
              </w:rPr>
            </w:pPr>
            <w:r>
              <w:rPr>
                <w:rFonts w:hint="eastAsia" w:ascii="宋体" w:hAnsi="宋体" w:eastAsia="宋体" w:cs="宋体"/>
                <w:sz w:val="18"/>
                <w:szCs w:val="18"/>
              </w:rPr>
              <w:t>OBU记载的车牌号</w:t>
            </w:r>
            <w:r>
              <w:rPr>
                <w:rFonts w:hint="eastAsia" w:cs="宋体"/>
                <w:sz w:val="18"/>
                <w:szCs w:val="18"/>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0" w:hRule="atLeast"/>
          <w:jc w:val="center"/>
        </w:trPr>
        <w:tc>
          <w:tcPr>
            <w:tcW w:w="915"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46</w:t>
            </w:r>
          </w:p>
        </w:tc>
        <w:tc>
          <w:tcPr>
            <w:tcW w:w="1070"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2</w:t>
            </w:r>
          </w:p>
        </w:tc>
        <w:tc>
          <w:tcPr>
            <w:tcW w:w="2053"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VehicleLicencePlateColor</w:t>
            </w:r>
          </w:p>
        </w:tc>
        <w:tc>
          <w:tcPr>
            <w:tcW w:w="4467" w:type="dxa"/>
            <w:noWrap w:val="0"/>
            <w:vAlign w:val="top"/>
          </w:tcPr>
          <w:p>
            <w:pPr>
              <w:pStyle w:val="44"/>
              <w:spacing w:before="0" w:after="0" w:line="360" w:lineRule="auto"/>
              <w:rPr>
                <w:rFonts w:hint="eastAsia" w:ascii="宋体" w:hAnsi="宋体" w:eastAsia="宋体" w:cs="宋体"/>
                <w:sz w:val="18"/>
                <w:szCs w:val="18"/>
                <w:lang w:eastAsia="zh-CN"/>
              </w:rPr>
            </w:pPr>
            <w:r>
              <w:rPr>
                <w:rFonts w:hint="eastAsia" w:ascii="宋体" w:hAnsi="宋体" w:eastAsia="宋体" w:cs="宋体"/>
                <w:sz w:val="18"/>
                <w:szCs w:val="18"/>
              </w:rPr>
              <w:t>车牌颜色</w:t>
            </w:r>
            <w:r>
              <w:rPr>
                <w:rFonts w:hint="eastAsia" w:cs="宋体"/>
                <w:sz w:val="18"/>
                <w:szCs w:val="18"/>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0" w:hRule="atLeast"/>
          <w:jc w:val="center"/>
        </w:trPr>
        <w:tc>
          <w:tcPr>
            <w:tcW w:w="915"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48</w:t>
            </w:r>
          </w:p>
        </w:tc>
        <w:tc>
          <w:tcPr>
            <w:tcW w:w="1070"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1</w:t>
            </w:r>
          </w:p>
        </w:tc>
        <w:tc>
          <w:tcPr>
            <w:tcW w:w="2053"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VehicleClass</w:t>
            </w:r>
          </w:p>
        </w:tc>
        <w:tc>
          <w:tcPr>
            <w:tcW w:w="4467" w:type="dxa"/>
            <w:noWrap w:val="0"/>
            <w:vAlign w:val="top"/>
          </w:tcPr>
          <w:p>
            <w:pPr>
              <w:pStyle w:val="44"/>
              <w:spacing w:before="0" w:after="0" w:line="360" w:lineRule="auto"/>
              <w:rPr>
                <w:rFonts w:hint="eastAsia" w:ascii="宋体" w:hAnsi="宋体" w:eastAsia="宋体" w:cs="宋体"/>
                <w:sz w:val="18"/>
                <w:szCs w:val="18"/>
                <w:lang w:eastAsia="zh-CN"/>
              </w:rPr>
            </w:pPr>
            <w:r>
              <w:rPr>
                <w:rFonts w:hint="eastAsia" w:ascii="宋体" w:hAnsi="宋体" w:eastAsia="宋体" w:cs="宋体"/>
                <w:sz w:val="18"/>
                <w:szCs w:val="18"/>
              </w:rPr>
              <w:t>车辆类型</w:t>
            </w:r>
            <w:r>
              <w:rPr>
                <w:rFonts w:hint="eastAsia" w:cs="宋体"/>
                <w:sz w:val="18"/>
                <w:szCs w:val="18"/>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0" w:hRule="atLeast"/>
          <w:jc w:val="center"/>
        </w:trPr>
        <w:tc>
          <w:tcPr>
            <w:tcW w:w="915"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49</w:t>
            </w:r>
          </w:p>
        </w:tc>
        <w:tc>
          <w:tcPr>
            <w:tcW w:w="1070"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1</w:t>
            </w:r>
          </w:p>
        </w:tc>
        <w:tc>
          <w:tcPr>
            <w:tcW w:w="2053"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VehicleUserType</w:t>
            </w:r>
          </w:p>
        </w:tc>
        <w:tc>
          <w:tcPr>
            <w:tcW w:w="4467" w:type="dxa"/>
            <w:noWrap w:val="0"/>
            <w:vAlign w:val="top"/>
          </w:tcPr>
          <w:p>
            <w:pPr>
              <w:pStyle w:val="44"/>
              <w:spacing w:before="0" w:after="0" w:line="360" w:lineRule="auto"/>
              <w:rPr>
                <w:rFonts w:hint="eastAsia" w:ascii="宋体" w:hAnsi="宋体" w:eastAsia="宋体" w:cs="宋体"/>
                <w:sz w:val="18"/>
                <w:szCs w:val="18"/>
                <w:lang w:eastAsia="zh-CN"/>
              </w:rPr>
            </w:pPr>
            <w:r>
              <w:rPr>
                <w:rFonts w:hint="eastAsia" w:ascii="宋体" w:hAnsi="宋体" w:eastAsia="宋体" w:cs="宋体"/>
                <w:sz w:val="18"/>
                <w:szCs w:val="18"/>
              </w:rPr>
              <w:t>车辆用户类型</w:t>
            </w:r>
            <w:r>
              <w:rPr>
                <w:rFonts w:hint="eastAsia" w:cs="宋体"/>
                <w:sz w:val="18"/>
                <w:szCs w:val="18"/>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8" w:hRule="atLeast"/>
          <w:jc w:val="center"/>
        </w:trPr>
        <w:tc>
          <w:tcPr>
            <w:tcW w:w="915"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50</w:t>
            </w:r>
          </w:p>
        </w:tc>
        <w:tc>
          <w:tcPr>
            <w:tcW w:w="1070"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4</w:t>
            </w:r>
          </w:p>
        </w:tc>
        <w:tc>
          <w:tcPr>
            <w:tcW w:w="2053"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CardRestMoney</w:t>
            </w:r>
          </w:p>
        </w:tc>
        <w:tc>
          <w:tcPr>
            <w:tcW w:w="4467" w:type="dxa"/>
            <w:noWrap w:val="0"/>
            <w:vAlign w:val="top"/>
          </w:tcPr>
          <w:p>
            <w:pPr>
              <w:pStyle w:val="44"/>
              <w:spacing w:before="0" w:after="0" w:line="360" w:lineRule="auto"/>
              <w:rPr>
                <w:rFonts w:hint="eastAsia" w:ascii="宋体" w:hAnsi="宋体" w:eastAsia="宋体" w:cs="宋体"/>
                <w:sz w:val="18"/>
                <w:szCs w:val="18"/>
                <w:lang w:eastAsia="zh-CN"/>
              </w:rPr>
            </w:pPr>
            <w:r>
              <w:rPr>
                <w:rFonts w:hint="eastAsia" w:ascii="宋体" w:hAnsi="宋体" w:eastAsia="宋体" w:cs="宋体"/>
                <w:sz w:val="18"/>
                <w:szCs w:val="18"/>
              </w:rPr>
              <w:t>0002 文件，卡余额，高位在前，低位在后</w:t>
            </w:r>
            <w:r>
              <w:rPr>
                <w:rFonts w:hint="eastAsia" w:cs="宋体"/>
                <w:sz w:val="18"/>
                <w:szCs w:val="18"/>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0" w:hRule="atLeast"/>
          <w:jc w:val="center"/>
        </w:trPr>
        <w:tc>
          <w:tcPr>
            <w:tcW w:w="915"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54</w:t>
            </w:r>
          </w:p>
        </w:tc>
        <w:tc>
          <w:tcPr>
            <w:tcW w:w="1070"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43</w:t>
            </w:r>
          </w:p>
        </w:tc>
        <w:tc>
          <w:tcPr>
            <w:tcW w:w="2053"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IssuerInfo</w:t>
            </w:r>
          </w:p>
        </w:tc>
        <w:tc>
          <w:tcPr>
            <w:tcW w:w="4467" w:type="dxa"/>
            <w:noWrap w:val="0"/>
            <w:vAlign w:val="top"/>
          </w:tcPr>
          <w:p>
            <w:pPr>
              <w:pStyle w:val="44"/>
              <w:spacing w:before="0" w:after="0" w:line="360" w:lineRule="auto"/>
              <w:rPr>
                <w:rFonts w:hint="eastAsia" w:ascii="宋体" w:hAnsi="宋体" w:eastAsia="宋体" w:cs="宋体"/>
                <w:sz w:val="18"/>
                <w:szCs w:val="18"/>
                <w:lang w:eastAsia="zh-CN"/>
              </w:rPr>
            </w:pPr>
            <w:r>
              <w:rPr>
                <w:rFonts w:hint="eastAsia" w:ascii="宋体" w:hAnsi="宋体" w:eastAsia="宋体" w:cs="宋体"/>
                <w:sz w:val="18"/>
                <w:szCs w:val="18"/>
              </w:rPr>
              <w:t>0015 文件</w:t>
            </w:r>
            <w:r>
              <w:rPr>
                <w:rFonts w:hint="eastAsia" w:cs="宋体"/>
                <w:sz w:val="18"/>
                <w:szCs w:val="18"/>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0" w:hRule="atLeast"/>
          <w:jc w:val="center"/>
        </w:trPr>
        <w:tc>
          <w:tcPr>
            <w:tcW w:w="915"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97</w:t>
            </w:r>
          </w:p>
        </w:tc>
        <w:tc>
          <w:tcPr>
            <w:tcW w:w="1070"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43</w:t>
            </w:r>
          </w:p>
        </w:tc>
        <w:tc>
          <w:tcPr>
            <w:tcW w:w="2053"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LastStation</w:t>
            </w:r>
          </w:p>
        </w:tc>
        <w:tc>
          <w:tcPr>
            <w:tcW w:w="4467" w:type="dxa"/>
            <w:noWrap w:val="0"/>
            <w:vAlign w:val="top"/>
          </w:tcPr>
          <w:p>
            <w:pPr>
              <w:pStyle w:val="44"/>
              <w:spacing w:before="0" w:after="0" w:line="360" w:lineRule="auto"/>
              <w:rPr>
                <w:rFonts w:hint="eastAsia" w:ascii="宋体" w:hAnsi="宋体" w:eastAsia="宋体" w:cs="宋体"/>
                <w:sz w:val="18"/>
                <w:szCs w:val="18"/>
                <w:lang w:eastAsia="zh-CN"/>
              </w:rPr>
            </w:pPr>
            <w:r>
              <w:rPr>
                <w:rFonts w:hint="eastAsia" w:ascii="宋体" w:hAnsi="宋体" w:eastAsia="宋体" w:cs="宋体"/>
                <w:sz w:val="18"/>
                <w:szCs w:val="18"/>
              </w:rPr>
              <w:t>0019 文件</w:t>
            </w:r>
            <w:r>
              <w:rPr>
                <w:rFonts w:hint="eastAsia" w:cs="宋体"/>
                <w:sz w:val="18"/>
                <w:szCs w:val="18"/>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0" w:hRule="atLeast"/>
          <w:jc w:val="center"/>
        </w:trPr>
        <w:tc>
          <w:tcPr>
            <w:tcW w:w="915"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140</w:t>
            </w:r>
          </w:p>
        </w:tc>
        <w:tc>
          <w:tcPr>
            <w:tcW w:w="1070"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1</w:t>
            </w:r>
          </w:p>
        </w:tc>
        <w:tc>
          <w:tcPr>
            <w:tcW w:w="2053"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BCC</w:t>
            </w:r>
          </w:p>
        </w:tc>
        <w:tc>
          <w:tcPr>
            <w:tcW w:w="4467" w:type="dxa"/>
            <w:noWrap w:val="0"/>
            <w:vAlign w:val="top"/>
          </w:tcPr>
          <w:p>
            <w:pPr>
              <w:pStyle w:val="44"/>
              <w:spacing w:before="0" w:after="0" w:line="360" w:lineRule="auto"/>
              <w:rPr>
                <w:rFonts w:hint="eastAsia" w:ascii="宋体" w:hAnsi="宋体" w:eastAsia="宋体" w:cs="宋体"/>
                <w:sz w:val="18"/>
                <w:szCs w:val="18"/>
                <w:lang w:eastAsia="zh-CN"/>
              </w:rPr>
            </w:pPr>
            <w:r>
              <w:rPr>
                <w:rFonts w:hint="eastAsia" w:ascii="宋体" w:hAnsi="宋体" w:eastAsia="宋体" w:cs="宋体"/>
                <w:sz w:val="18"/>
                <w:szCs w:val="18"/>
              </w:rPr>
              <w:t>异或校验值</w:t>
            </w:r>
            <w:r>
              <w:rPr>
                <w:rFonts w:hint="eastAsia" w:cs="宋体"/>
                <w:sz w:val="18"/>
                <w:szCs w:val="18"/>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0" w:hRule="atLeast"/>
          <w:jc w:val="center"/>
        </w:trPr>
        <w:tc>
          <w:tcPr>
            <w:tcW w:w="915" w:type="dxa"/>
            <w:noWrap w:val="0"/>
            <w:vAlign w:val="top"/>
          </w:tcPr>
          <w:p>
            <w:pPr>
              <w:pStyle w:val="44"/>
              <w:spacing w:before="0" w:after="0" w:line="360" w:lineRule="auto"/>
              <w:rPr>
                <w:rFonts w:hint="eastAsia" w:ascii="宋体" w:hAnsi="宋体" w:eastAsia="宋体" w:cs="宋体"/>
                <w:sz w:val="18"/>
                <w:szCs w:val="18"/>
              </w:rPr>
            </w:pPr>
            <w:r>
              <w:rPr>
                <w:rFonts w:hint="eastAsia" w:ascii="宋体" w:hAnsi="宋体" w:eastAsia="宋体" w:cs="宋体"/>
                <w:sz w:val="18"/>
                <w:szCs w:val="18"/>
              </w:rPr>
              <w:t>帧信息描述</w:t>
            </w:r>
          </w:p>
        </w:tc>
        <w:tc>
          <w:tcPr>
            <w:tcW w:w="7590" w:type="dxa"/>
            <w:gridSpan w:val="3"/>
            <w:noWrap w:val="0"/>
            <w:vAlign w:val="top"/>
          </w:tcPr>
          <w:p>
            <w:pPr>
              <w:pStyle w:val="44"/>
              <w:spacing w:before="0" w:after="0" w:line="360" w:lineRule="auto"/>
              <w:rPr>
                <w:rFonts w:hint="eastAsia" w:ascii="宋体" w:hAnsi="宋体" w:eastAsia="宋体" w:cs="宋体"/>
                <w:sz w:val="18"/>
                <w:szCs w:val="18"/>
                <w:lang w:eastAsia="zh-CN"/>
              </w:rPr>
            </w:pPr>
            <w:r>
              <w:rPr>
                <w:rFonts w:hint="eastAsia" w:ascii="宋体" w:hAnsi="宋体" w:eastAsia="宋体" w:cs="宋体"/>
                <w:sz w:val="18"/>
                <w:szCs w:val="18"/>
              </w:rPr>
              <w:t>此帧信息主要包含OBU系统信息帧</w:t>
            </w:r>
            <w:r>
              <w:rPr>
                <w:rFonts w:hint="eastAsia" w:cs="宋体"/>
                <w:sz w:val="18"/>
                <w:szCs w:val="18"/>
                <w:lang w:eastAsia="zh-CN"/>
              </w:rPr>
              <w:t>、</w:t>
            </w:r>
            <w:r>
              <w:rPr>
                <w:rFonts w:hint="eastAsia" w:ascii="宋体" w:hAnsi="宋体" w:eastAsia="宋体" w:cs="宋体"/>
                <w:sz w:val="18"/>
                <w:szCs w:val="18"/>
              </w:rPr>
              <w:t>OBU车辆信息帧</w:t>
            </w:r>
            <w:r>
              <w:rPr>
                <w:rFonts w:hint="eastAsia" w:cs="宋体"/>
                <w:sz w:val="18"/>
                <w:szCs w:val="18"/>
                <w:lang w:val="en-US" w:eastAsia="zh-CN"/>
              </w:rPr>
              <w:t>和</w:t>
            </w:r>
            <w:r>
              <w:rPr>
                <w:rFonts w:hint="eastAsia" w:ascii="宋体" w:hAnsi="宋体" w:eastAsia="宋体" w:cs="宋体"/>
                <w:sz w:val="18"/>
                <w:szCs w:val="18"/>
              </w:rPr>
              <w:t>IC卡基本信息</w:t>
            </w:r>
            <w:r>
              <w:rPr>
                <w:rFonts w:hint="eastAsia" w:cs="宋体"/>
                <w:sz w:val="18"/>
                <w:szCs w:val="18"/>
                <w:lang w:eastAsia="zh-CN"/>
              </w:rPr>
              <w:t>；</w:t>
            </w:r>
          </w:p>
          <w:p>
            <w:pPr>
              <w:pStyle w:val="44"/>
              <w:spacing w:before="0" w:after="0" w:line="360" w:lineRule="auto"/>
              <w:rPr>
                <w:rFonts w:hint="eastAsia" w:ascii="宋体" w:hAnsi="宋体" w:eastAsia="宋体" w:cs="宋体"/>
                <w:sz w:val="18"/>
                <w:szCs w:val="18"/>
              </w:rPr>
            </w:pPr>
            <w:r>
              <w:rPr>
                <w:rFonts w:hint="eastAsia" w:ascii="宋体" w:hAnsi="宋体" w:eastAsia="宋体" w:cs="宋体"/>
                <w:sz w:val="18"/>
                <w:szCs w:val="18"/>
              </w:rPr>
              <w:t>此帧可作为心跳帧使用，当错误码为0x80</w:t>
            </w:r>
            <w:r>
              <w:rPr>
                <w:rFonts w:hint="eastAsia" w:cs="宋体"/>
                <w:sz w:val="18"/>
                <w:szCs w:val="18"/>
                <w:lang w:eastAsia="zh-CN"/>
              </w:rPr>
              <w:t>，</w:t>
            </w:r>
            <w:r>
              <w:rPr>
                <w:rFonts w:hint="eastAsia" w:ascii="宋体" w:hAnsi="宋体" w:eastAsia="宋体" w:cs="宋体"/>
                <w:sz w:val="18"/>
                <w:szCs w:val="18"/>
              </w:rPr>
              <w:t>OBUID全为0时表示此帧为心跳帧。心跳帧每60秒发一次。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0" w:hRule="atLeast"/>
          <w:jc w:val="center"/>
        </w:trPr>
        <w:tc>
          <w:tcPr>
            <w:tcW w:w="915" w:type="dxa"/>
            <w:noWrap w:val="0"/>
            <w:vAlign w:val="top"/>
          </w:tcPr>
          <w:p>
            <w:pPr>
              <w:pStyle w:val="44"/>
              <w:spacing w:before="0" w:after="0" w:line="360" w:lineRule="auto"/>
              <w:rPr>
                <w:rFonts w:hint="eastAsia" w:ascii="宋体" w:hAnsi="宋体" w:eastAsia="宋体" w:cs="宋体"/>
                <w:sz w:val="18"/>
                <w:szCs w:val="18"/>
              </w:rPr>
            </w:pPr>
            <w:r>
              <w:rPr>
                <w:rFonts w:hint="eastAsia" w:ascii="宋体" w:hAnsi="宋体" w:eastAsia="宋体" w:cs="宋体"/>
                <w:sz w:val="18"/>
                <w:szCs w:val="18"/>
              </w:rPr>
              <w:t>车道应答</w:t>
            </w:r>
          </w:p>
        </w:tc>
        <w:tc>
          <w:tcPr>
            <w:tcW w:w="7590" w:type="dxa"/>
            <w:gridSpan w:val="3"/>
            <w:noWrap w:val="0"/>
            <w:vAlign w:val="top"/>
          </w:tcPr>
          <w:p>
            <w:pPr>
              <w:pStyle w:val="44"/>
              <w:spacing w:before="0" w:after="0" w:line="360" w:lineRule="auto"/>
              <w:rPr>
                <w:rFonts w:hint="eastAsia" w:ascii="宋体" w:hAnsi="宋体" w:eastAsia="宋体" w:cs="宋体"/>
                <w:sz w:val="18"/>
                <w:szCs w:val="18"/>
                <w:lang w:eastAsia="zh-CN"/>
              </w:rPr>
            </w:pPr>
            <w:r>
              <w:rPr>
                <w:rFonts w:hint="eastAsia" w:ascii="宋体" w:hAnsi="宋体" w:eastAsia="宋体" w:cs="宋体"/>
                <w:sz w:val="18"/>
                <w:szCs w:val="18"/>
              </w:rPr>
              <w:t>车道应答写卡(C6)指令，RSU对该OBU进行卡操作</w:t>
            </w:r>
            <w:r>
              <w:rPr>
                <w:rFonts w:hint="eastAsia" w:cs="宋体"/>
                <w:sz w:val="18"/>
                <w:szCs w:val="18"/>
                <w:lang w:eastAsia="zh-CN"/>
              </w:rPr>
              <w:t>；</w:t>
            </w:r>
          </w:p>
          <w:p>
            <w:pPr>
              <w:pStyle w:val="44"/>
              <w:spacing w:before="0" w:after="0" w:line="360" w:lineRule="auto"/>
              <w:rPr>
                <w:rFonts w:hint="eastAsia" w:cs="宋体"/>
                <w:sz w:val="18"/>
                <w:szCs w:val="18"/>
                <w:lang w:eastAsia="zh-CN"/>
              </w:rPr>
            </w:pPr>
            <w:r>
              <w:rPr>
                <w:rFonts w:hint="eastAsia" w:ascii="宋体" w:hAnsi="宋体" w:eastAsia="宋体" w:cs="宋体"/>
                <w:sz w:val="18"/>
                <w:szCs w:val="18"/>
              </w:rPr>
              <w:t>车道应答C2指令，表示不对该OBU进行处理，RSU退出此次操作</w:t>
            </w:r>
            <w:r>
              <w:rPr>
                <w:rFonts w:hint="eastAsia" w:cs="宋体"/>
                <w:sz w:val="18"/>
                <w:szCs w:val="18"/>
                <w:lang w:eastAsia="zh-CN"/>
              </w:rPr>
              <w:t>；</w:t>
            </w:r>
          </w:p>
          <w:p>
            <w:pPr>
              <w:pStyle w:val="44"/>
              <w:spacing w:before="0" w:after="0" w:line="360" w:lineRule="auto"/>
              <w:rPr>
                <w:rFonts w:hint="eastAsia" w:ascii="宋体" w:hAnsi="宋体" w:eastAsia="宋体" w:cs="宋体"/>
                <w:sz w:val="18"/>
                <w:szCs w:val="18"/>
                <w:lang w:eastAsia="zh-CN"/>
              </w:rPr>
            </w:pPr>
            <w:r>
              <w:rPr>
                <w:rFonts w:hint="eastAsia" w:ascii="宋体" w:hAnsi="宋体" w:eastAsia="宋体" w:cs="宋体"/>
                <w:sz w:val="18"/>
                <w:szCs w:val="18"/>
              </w:rPr>
              <w:t>当B4帧作为心跳帧时，车道可回复C2</w:t>
            </w:r>
            <w:r>
              <w:rPr>
                <w:rFonts w:hint="eastAsia" w:ascii="宋体" w:hAnsi="宋体" w:eastAsia="宋体" w:cs="宋体"/>
                <w:sz w:val="18"/>
                <w:szCs w:val="18"/>
                <w:lang w:eastAsia="zh-CN"/>
              </w:rPr>
              <w:t>。</w:t>
            </w:r>
          </w:p>
        </w:tc>
      </w:tr>
    </w:tbl>
    <w:p>
      <w:pPr>
        <w:pStyle w:val="6"/>
        <w:spacing w:before="1" w:line="360" w:lineRule="auto"/>
        <w:rPr>
          <w:rFonts w:hint="eastAsia" w:ascii="宋体" w:hAnsi="宋体" w:eastAsia="宋体" w:cs="宋体"/>
          <w:b/>
          <w:sz w:val="18"/>
          <w:szCs w:val="18"/>
        </w:rPr>
      </w:pPr>
    </w:p>
    <w:p>
      <w:pPr>
        <w:numPr>
          <w:ilvl w:val="0"/>
          <w:numId w:val="28"/>
        </w:numPr>
        <w:ind w:firstLine="420" w:firstLineChars="200"/>
        <w:rPr>
          <w:rFonts w:hint="eastAsia" w:ascii="宋体" w:hAnsi="宋体" w:eastAsia="宋体" w:cs="宋体"/>
          <w:lang w:val="en-US" w:eastAsia="zh-CN"/>
        </w:rPr>
      </w:pPr>
      <w:r>
        <w:rPr>
          <w:rFonts w:hint="eastAsia" w:ascii="宋体" w:hAnsi="宋体" w:eastAsia="宋体" w:cs="宋体"/>
          <w:lang w:val="zh-CN" w:eastAsia="zh-CN"/>
        </w:rPr>
        <w:t>OBU状态含义定义如</w:t>
      </w:r>
      <w:r>
        <w:rPr>
          <w:rFonts w:hint="eastAsia" w:ascii="宋体" w:hAnsi="宋体" w:eastAsia="宋体" w:cs="宋体"/>
          <w:lang w:val="en-US" w:eastAsia="zh-CN"/>
        </w:rPr>
        <w:t>表A.</w:t>
      </w:r>
      <w:r>
        <w:rPr>
          <w:rFonts w:hint="eastAsia" w:ascii="宋体" w:hAnsi="宋体" w:cs="宋体"/>
          <w:lang w:val="en-US" w:eastAsia="zh-CN"/>
        </w:rPr>
        <w:t>15所示：</w:t>
      </w:r>
    </w:p>
    <w:p>
      <w:pPr>
        <w:spacing w:after="240" w:afterLines="100" w:line="360" w:lineRule="auto"/>
        <w:ind w:firstLine="482"/>
        <w:jc w:val="center"/>
        <w:rPr>
          <w:rFonts w:hint="eastAsia" w:ascii="黑体" w:hAnsi="黑体" w:eastAsia="黑体" w:cs="黑体"/>
          <w:sz w:val="21"/>
          <w:szCs w:val="21"/>
        </w:rPr>
      </w:pPr>
      <w:r>
        <w:rPr>
          <w:rFonts w:hint="eastAsia" w:ascii="黑体" w:hAnsi="黑体" w:eastAsia="黑体" w:cs="黑体"/>
          <w:sz w:val="21"/>
          <w:szCs w:val="21"/>
        </w:rPr>
        <w:t>表</w:t>
      </w:r>
      <w:r>
        <w:rPr>
          <w:rFonts w:hint="eastAsia" w:ascii="黑体" w:hAnsi="黑体" w:eastAsia="黑体" w:cs="黑体"/>
          <w:sz w:val="21"/>
          <w:szCs w:val="21"/>
          <w:lang w:val="en-US" w:eastAsia="zh-CN"/>
        </w:rPr>
        <w:t>A.15　</w:t>
      </w:r>
      <w:r>
        <w:rPr>
          <w:rFonts w:hint="eastAsia" w:ascii="黑体" w:hAnsi="黑体" w:eastAsia="黑体" w:cs="黑体"/>
          <w:sz w:val="21"/>
          <w:szCs w:val="21"/>
        </w:rPr>
        <w:t>OBU状态含义定义</w:t>
      </w:r>
    </w:p>
    <w:tbl>
      <w:tblPr>
        <w:tblStyle w:val="13"/>
        <w:tblW w:w="0" w:type="auto"/>
        <w:tblInd w:w="4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337"/>
        <w:gridCol w:w="1431"/>
        <w:gridCol w:w="58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trPr>
        <w:tc>
          <w:tcPr>
            <w:tcW w:w="1337" w:type="dxa"/>
            <w:noWrap w:val="0"/>
            <w:vAlign w:val="top"/>
          </w:tcPr>
          <w:p>
            <w:pPr>
              <w:pStyle w:val="44"/>
              <w:spacing w:before="66" w:line="360" w:lineRule="auto"/>
              <w:ind w:left="321" w:right="300"/>
              <w:jc w:val="center"/>
              <w:rPr>
                <w:rFonts w:hint="eastAsia" w:ascii="宋体" w:hAnsi="宋体" w:eastAsia="宋体" w:cs="宋体"/>
                <w:b w:val="0"/>
                <w:bCs/>
                <w:color w:val="000000"/>
                <w:sz w:val="18"/>
                <w:szCs w:val="18"/>
              </w:rPr>
            </w:pPr>
            <w:r>
              <w:rPr>
                <w:rFonts w:hint="eastAsia" w:ascii="宋体" w:hAnsi="宋体" w:eastAsia="宋体" w:cs="宋体"/>
                <w:b w:val="0"/>
                <w:bCs/>
                <w:color w:val="000000"/>
                <w:sz w:val="18"/>
                <w:szCs w:val="18"/>
              </w:rPr>
              <w:t>字节号</w:t>
            </w:r>
          </w:p>
        </w:tc>
        <w:tc>
          <w:tcPr>
            <w:tcW w:w="1431" w:type="dxa"/>
            <w:noWrap w:val="0"/>
            <w:vAlign w:val="top"/>
          </w:tcPr>
          <w:p>
            <w:pPr>
              <w:pStyle w:val="44"/>
              <w:spacing w:before="66" w:line="360" w:lineRule="auto"/>
              <w:ind w:left="114"/>
              <w:jc w:val="center"/>
              <w:rPr>
                <w:rFonts w:hint="eastAsia" w:ascii="宋体" w:hAnsi="宋体" w:eastAsia="宋体" w:cs="宋体"/>
                <w:b w:val="0"/>
                <w:bCs/>
                <w:color w:val="000000"/>
                <w:sz w:val="18"/>
                <w:szCs w:val="18"/>
              </w:rPr>
            </w:pPr>
            <w:r>
              <w:rPr>
                <w:rFonts w:hint="eastAsia" w:ascii="宋体" w:hAnsi="宋体" w:eastAsia="宋体" w:cs="宋体"/>
                <w:b w:val="0"/>
                <w:bCs/>
                <w:color w:val="000000"/>
                <w:sz w:val="18"/>
                <w:szCs w:val="18"/>
              </w:rPr>
              <w:t>内容（8 位）</w:t>
            </w:r>
          </w:p>
        </w:tc>
        <w:tc>
          <w:tcPr>
            <w:tcW w:w="5833" w:type="dxa"/>
            <w:noWrap w:val="0"/>
            <w:vAlign w:val="top"/>
          </w:tcPr>
          <w:p>
            <w:pPr>
              <w:pStyle w:val="44"/>
              <w:spacing w:before="66" w:line="360" w:lineRule="auto"/>
              <w:ind w:right="2894"/>
              <w:jc w:val="center"/>
              <w:rPr>
                <w:rFonts w:hint="eastAsia" w:ascii="宋体" w:hAnsi="宋体" w:eastAsia="宋体" w:cs="宋体"/>
                <w:b w:val="0"/>
                <w:bCs/>
                <w:color w:val="000000"/>
                <w:sz w:val="18"/>
                <w:szCs w:val="18"/>
              </w:rPr>
            </w:pPr>
            <w:r>
              <w:rPr>
                <w:rFonts w:hint="eastAsia" w:ascii="宋体" w:hAnsi="宋体" w:eastAsia="宋体" w:cs="宋体"/>
                <w:b w:val="0"/>
                <w:bCs/>
                <w:color w:val="000000"/>
                <w:sz w:val="18"/>
                <w:szCs w:val="18"/>
              </w:rPr>
              <w:t>定义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0" w:hRule="atLeast"/>
        </w:trPr>
        <w:tc>
          <w:tcPr>
            <w:tcW w:w="1337" w:type="dxa"/>
            <w:vMerge w:val="restart"/>
            <w:noWrap w:val="0"/>
            <w:vAlign w:val="top"/>
          </w:tcPr>
          <w:p>
            <w:pPr>
              <w:pStyle w:val="44"/>
              <w:spacing w:before="0" w:after="0" w:line="360" w:lineRule="auto"/>
              <w:jc w:val="center"/>
              <w:rPr>
                <w:rFonts w:hint="eastAsia" w:ascii="宋体" w:hAnsi="宋体" w:eastAsia="宋体" w:cs="宋体"/>
                <w:sz w:val="18"/>
                <w:szCs w:val="18"/>
              </w:rPr>
            </w:pPr>
          </w:p>
          <w:p>
            <w:pPr>
              <w:pStyle w:val="44"/>
              <w:spacing w:before="0" w:after="0" w:line="360" w:lineRule="auto"/>
              <w:jc w:val="center"/>
              <w:rPr>
                <w:rFonts w:hint="eastAsia" w:ascii="宋体" w:hAnsi="宋体" w:eastAsia="宋体" w:cs="宋体"/>
                <w:sz w:val="18"/>
                <w:szCs w:val="18"/>
              </w:rPr>
            </w:pPr>
          </w:p>
          <w:p>
            <w:pPr>
              <w:pStyle w:val="44"/>
              <w:spacing w:before="0" w:after="0" w:line="360" w:lineRule="auto"/>
              <w:jc w:val="center"/>
              <w:rPr>
                <w:rFonts w:hint="eastAsia" w:ascii="宋体" w:hAnsi="宋体" w:eastAsia="宋体" w:cs="宋体"/>
                <w:sz w:val="18"/>
                <w:szCs w:val="18"/>
              </w:rPr>
            </w:pPr>
          </w:p>
          <w:p>
            <w:pPr>
              <w:pStyle w:val="44"/>
              <w:spacing w:before="0" w:after="0" w:line="360" w:lineRule="auto"/>
              <w:jc w:val="center"/>
              <w:rPr>
                <w:rFonts w:hint="eastAsia" w:ascii="宋体" w:hAnsi="宋体" w:eastAsia="宋体" w:cs="宋体"/>
                <w:sz w:val="18"/>
                <w:szCs w:val="18"/>
              </w:rPr>
            </w:pPr>
          </w:p>
          <w:p>
            <w:pPr>
              <w:pStyle w:val="44"/>
              <w:spacing w:before="0" w:after="0" w:line="360" w:lineRule="auto"/>
              <w:jc w:val="center"/>
              <w:rPr>
                <w:rFonts w:hint="eastAsia" w:ascii="宋体" w:hAnsi="宋体" w:eastAsia="宋体" w:cs="宋体"/>
                <w:sz w:val="18"/>
                <w:szCs w:val="18"/>
              </w:rPr>
            </w:pPr>
          </w:p>
          <w:p>
            <w:pPr>
              <w:pStyle w:val="44"/>
              <w:spacing w:before="0" w:after="0" w:line="360" w:lineRule="auto"/>
              <w:jc w:val="center"/>
              <w:rPr>
                <w:rFonts w:hint="eastAsia" w:ascii="宋体" w:hAnsi="宋体" w:eastAsia="宋体" w:cs="宋体"/>
                <w:sz w:val="18"/>
                <w:szCs w:val="18"/>
              </w:rPr>
            </w:pPr>
          </w:p>
          <w:p>
            <w:pPr>
              <w:pStyle w:val="44"/>
              <w:spacing w:before="0" w:after="0" w:line="360" w:lineRule="auto"/>
              <w:jc w:val="center"/>
              <w:rPr>
                <w:rFonts w:hint="eastAsia" w:ascii="宋体" w:hAnsi="宋体" w:eastAsia="宋体" w:cs="宋体"/>
                <w:sz w:val="18"/>
                <w:szCs w:val="18"/>
              </w:rPr>
            </w:pPr>
          </w:p>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1</w:t>
            </w:r>
          </w:p>
        </w:tc>
        <w:tc>
          <w:tcPr>
            <w:tcW w:w="1431"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x</w:t>
            </w:r>
          </w:p>
        </w:tc>
        <w:tc>
          <w:tcPr>
            <w:tcW w:w="5833" w:type="dxa"/>
            <w:noWrap w:val="0"/>
            <w:vAlign w:val="top"/>
          </w:tcPr>
          <w:p>
            <w:pPr>
              <w:pStyle w:val="44"/>
              <w:spacing w:before="0" w:after="0" w:line="360" w:lineRule="auto"/>
              <w:rPr>
                <w:rFonts w:hint="eastAsia" w:ascii="宋体" w:hAnsi="宋体" w:eastAsia="宋体" w:cs="宋体"/>
                <w:sz w:val="18"/>
                <w:szCs w:val="18"/>
                <w:lang w:eastAsia="zh-CN"/>
              </w:rPr>
            </w:pPr>
            <w:r>
              <w:rPr>
                <w:rFonts w:hint="eastAsia" w:ascii="宋体" w:hAnsi="宋体" w:eastAsia="宋体" w:cs="宋体"/>
                <w:sz w:val="18"/>
                <w:szCs w:val="18"/>
              </w:rPr>
              <w:t>IC卡存在标志位</w:t>
            </w:r>
            <w:r>
              <w:rPr>
                <w:rFonts w:hint="eastAsia" w:cs="宋体"/>
                <w:sz w:val="18"/>
                <w:szCs w:val="18"/>
                <w:lang w:eastAsia="zh-CN"/>
              </w:rPr>
              <w:t>：</w:t>
            </w:r>
          </w:p>
          <w:p>
            <w:pPr>
              <w:pStyle w:val="44"/>
              <w:spacing w:before="0" w:after="0" w:line="360" w:lineRule="auto"/>
              <w:rPr>
                <w:rFonts w:hint="eastAsia" w:cs="宋体"/>
                <w:sz w:val="18"/>
                <w:szCs w:val="18"/>
                <w:lang w:eastAsia="zh-CN"/>
              </w:rPr>
            </w:pPr>
            <w:r>
              <w:rPr>
                <w:rFonts w:hint="eastAsia" w:ascii="宋体" w:hAnsi="宋体" w:eastAsia="宋体" w:cs="宋体"/>
                <w:sz w:val="18"/>
                <w:szCs w:val="18"/>
              </w:rPr>
              <w:t>0</w:t>
            </w:r>
            <w:r>
              <w:rPr>
                <w:rFonts w:hint="eastAsia" w:cs="宋体"/>
                <w:sz w:val="18"/>
                <w:szCs w:val="18"/>
                <w:lang w:eastAsia="zh-CN"/>
              </w:rPr>
              <w:t>—</w:t>
            </w:r>
            <w:r>
              <w:rPr>
                <w:rFonts w:hint="eastAsia" w:ascii="宋体" w:hAnsi="宋体" w:eastAsia="宋体" w:cs="宋体"/>
                <w:sz w:val="18"/>
                <w:szCs w:val="18"/>
              </w:rPr>
              <w:t>存在</w:t>
            </w:r>
            <w:r>
              <w:rPr>
                <w:rFonts w:hint="eastAsia" w:cs="宋体"/>
                <w:sz w:val="18"/>
                <w:szCs w:val="18"/>
                <w:lang w:eastAsia="zh-CN"/>
              </w:rPr>
              <w:t>；</w:t>
            </w:r>
          </w:p>
          <w:p>
            <w:pPr>
              <w:pStyle w:val="44"/>
              <w:spacing w:before="0" w:after="0" w:line="360" w:lineRule="auto"/>
              <w:rPr>
                <w:rFonts w:hint="eastAsia" w:ascii="宋体" w:hAnsi="宋体" w:eastAsia="宋体" w:cs="宋体"/>
                <w:sz w:val="18"/>
                <w:szCs w:val="18"/>
                <w:lang w:eastAsia="zh-CN"/>
              </w:rPr>
            </w:pPr>
            <w:r>
              <w:rPr>
                <w:rFonts w:hint="eastAsia" w:ascii="宋体" w:hAnsi="宋体" w:eastAsia="宋体" w:cs="宋体"/>
                <w:sz w:val="18"/>
                <w:szCs w:val="18"/>
              </w:rPr>
              <w:t>1</w:t>
            </w:r>
            <w:r>
              <w:rPr>
                <w:rFonts w:hint="eastAsia" w:cs="宋体"/>
                <w:sz w:val="18"/>
                <w:szCs w:val="18"/>
                <w:lang w:eastAsia="zh-CN"/>
              </w:rPr>
              <w:t>—</w:t>
            </w:r>
            <w:r>
              <w:rPr>
                <w:rFonts w:hint="eastAsia" w:ascii="宋体" w:hAnsi="宋体" w:eastAsia="宋体" w:cs="宋体"/>
                <w:sz w:val="18"/>
                <w:szCs w:val="18"/>
              </w:rPr>
              <w:t>不存在</w:t>
            </w:r>
            <w:r>
              <w:rPr>
                <w:rFonts w:hint="eastAsia" w:cs="宋体"/>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0" w:hRule="atLeast"/>
        </w:trPr>
        <w:tc>
          <w:tcPr>
            <w:tcW w:w="1337" w:type="dxa"/>
            <w:vMerge w:val="continue"/>
            <w:noWrap w:val="0"/>
            <w:vAlign w:val="top"/>
          </w:tcPr>
          <w:p>
            <w:pPr>
              <w:pStyle w:val="44"/>
              <w:spacing w:before="0" w:after="0" w:line="360" w:lineRule="auto"/>
              <w:jc w:val="center"/>
              <w:rPr>
                <w:rFonts w:hint="eastAsia" w:ascii="宋体" w:hAnsi="宋体" w:eastAsia="宋体" w:cs="宋体"/>
                <w:sz w:val="18"/>
                <w:szCs w:val="18"/>
              </w:rPr>
            </w:pPr>
          </w:p>
        </w:tc>
        <w:tc>
          <w:tcPr>
            <w:tcW w:w="1431"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x</w:t>
            </w:r>
          </w:p>
        </w:tc>
        <w:tc>
          <w:tcPr>
            <w:tcW w:w="5833" w:type="dxa"/>
            <w:noWrap w:val="0"/>
            <w:vAlign w:val="top"/>
          </w:tcPr>
          <w:p>
            <w:pPr>
              <w:pStyle w:val="44"/>
              <w:spacing w:before="0" w:after="0" w:line="360" w:lineRule="auto"/>
              <w:rPr>
                <w:rFonts w:hint="eastAsia" w:ascii="宋体" w:hAnsi="宋体" w:eastAsia="宋体" w:cs="宋体"/>
                <w:sz w:val="18"/>
                <w:szCs w:val="18"/>
                <w:lang w:eastAsia="zh-CN"/>
              </w:rPr>
            </w:pPr>
            <w:r>
              <w:rPr>
                <w:rFonts w:hint="eastAsia" w:ascii="宋体" w:hAnsi="宋体" w:eastAsia="宋体" w:cs="宋体"/>
                <w:sz w:val="18"/>
                <w:szCs w:val="18"/>
              </w:rPr>
              <w:t>保留</w:t>
            </w:r>
            <w:r>
              <w:rPr>
                <w:rFonts w:hint="eastAsia" w:cs="宋体"/>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80" w:hRule="atLeast"/>
        </w:trPr>
        <w:tc>
          <w:tcPr>
            <w:tcW w:w="1337" w:type="dxa"/>
            <w:vMerge w:val="continue"/>
            <w:noWrap w:val="0"/>
            <w:vAlign w:val="top"/>
          </w:tcPr>
          <w:p>
            <w:pPr>
              <w:pStyle w:val="44"/>
              <w:spacing w:before="0" w:after="0" w:line="360" w:lineRule="auto"/>
              <w:jc w:val="center"/>
              <w:rPr>
                <w:rFonts w:hint="eastAsia" w:ascii="宋体" w:hAnsi="宋体" w:eastAsia="宋体" w:cs="宋体"/>
                <w:sz w:val="18"/>
                <w:szCs w:val="18"/>
              </w:rPr>
            </w:pPr>
          </w:p>
        </w:tc>
        <w:tc>
          <w:tcPr>
            <w:tcW w:w="1431" w:type="dxa"/>
            <w:noWrap w:val="0"/>
            <w:vAlign w:val="top"/>
          </w:tcPr>
          <w:p>
            <w:pPr>
              <w:pStyle w:val="44"/>
              <w:spacing w:before="0" w:after="0" w:line="360" w:lineRule="auto"/>
              <w:jc w:val="center"/>
              <w:rPr>
                <w:rFonts w:hint="eastAsia" w:ascii="宋体" w:hAnsi="宋体" w:eastAsia="宋体" w:cs="宋体"/>
                <w:sz w:val="18"/>
                <w:szCs w:val="18"/>
              </w:rPr>
            </w:pPr>
          </w:p>
          <w:p>
            <w:pPr>
              <w:pStyle w:val="44"/>
              <w:spacing w:before="0" w:after="0" w:line="360" w:lineRule="auto"/>
              <w:jc w:val="center"/>
              <w:rPr>
                <w:rFonts w:hint="eastAsia" w:ascii="宋体" w:hAnsi="宋体" w:eastAsia="宋体" w:cs="宋体"/>
                <w:sz w:val="18"/>
                <w:szCs w:val="18"/>
              </w:rPr>
            </w:pPr>
          </w:p>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xx</w:t>
            </w:r>
          </w:p>
        </w:tc>
        <w:tc>
          <w:tcPr>
            <w:tcW w:w="5833" w:type="dxa"/>
            <w:noWrap w:val="0"/>
            <w:vAlign w:val="top"/>
          </w:tcPr>
          <w:p>
            <w:pPr>
              <w:pStyle w:val="44"/>
              <w:spacing w:before="0" w:after="0" w:line="360" w:lineRule="auto"/>
              <w:rPr>
                <w:rFonts w:hint="eastAsia" w:ascii="宋体" w:hAnsi="宋体" w:eastAsia="宋体" w:cs="宋体"/>
                <w:sz w:val="18"/>
                <w:szCs w:val="18"/>
                <w:lang w:eastAsia="zh-CN"/>
              </w:rPr>
            </w:pPr>
            <w:r>
              <w:rPr>
                <w:rFonts w:hint="eastAsia" w:ascii="宋体" w:hAnsi="宋体" w:eastAsia="宋体" w:cs="宋体"/>
                <w:sz w:val="18"/>
                <w:szCs w:val="18"/>
              </w:rPr>
              <w:t>IC卡类型</w:t>
            </w:r>
            <w:r>
              <w:rPr>
                <w:rFonts w:hint="eastAsia" w:cs="宋体"/>
                <w:sz w:val="18"/>
                <w:szCs w:val="18"/>
                <w:lang w:eastAsia="zh-CN"/>
              </w:rPr>
              <w:t>：</w:t>
            </w:r>
          </w:p>
          <w:p>
            <w:pPr>
              <w:pStyle w:val="44"/>
              <w:spacing w:before="0" w:after="0" w:line="360" w:lineRule="auto"/>
              <w:rPr>
                <w:rFonts w:hint="eastAsia" w:ascii="宋体" w:hAnsi="宋体" w:eastAsia="宋体" w:cs="宋体"/>
                <w:sz w:val="18"/>
                <w:szCs w:val="18"/>
                <w:lang w:eastAsia="zh-CN"/>
              </w:rPr>
            </w:pPr>
            <w:r>
              <w:rPr>
                <w:rFonts w:hint="eastAsia" w:ascii="宋体" w:hAnsi="宋体" w:eastAsia="宋体" w:cs="宋体"/>
                <w:sz w:val="18"/>
                <w:szCs w:val="18"/>
              </w:rPr>
              <w:t>00</w:t>
            </w:r>
            <w:r>
              <w:rPr>
                <w:rFonts w:hint="eastAsia" w:cs="宋体"/>
                <w:sz w:val="18"/>
                <w:szCs w:val="18"/>
                <w:lang w:eastAsia="zh-CN"/>
              </w:rPr>
              <w:t>—</w:t>
            </w:r>
            <w:r>
              <w:rPr>
                <w:rFonts w:hint="eastAsia" w:ascii="宋体" w:hAnsi="宋体" w:eastAsia="宋体" w:cs="宋体"/>
                <w:sz w:val="18"/>
                <w:szCs w:val="18"/>
              </w:rPr>
              <w:t>接触式CPU卡</w:t>
            </w:r>
            <w:r>
              <w:rPr>
                <w:rFonts w:hint="eastAsia" w:cs="宋体"/>
                <w:sz w:val="18"/>
                <w:szCs w:val="18"/>
                <w:lang w:eastAsia="zh-CN"/>
              </w:rPr>
              <w:t>；</w:t>
            </w:r>
          </w:p>
          <w:p>
            <w:pPr>
              <w:pStyle w:val="44"/>
              <w:spacing w:before="0" w:after="0" w:line="360" w:lineRule="auto"/>
              <w:rPr>
                <w:rFonts w:hint="eastAsia" w:ascii="宋体" w:hAnsi="宋体" w:eastAsia="宋体" w:cs="宋体"/>
                <w:sz w:val="18"/>
                <w:szCs w:val="18"/>
                <w:lang w:eastAsia="zh-CN"/>
              </w:rPr>
            </w:pPr>
            <w:r>
              <w:rPr>
                <w:rFonts w:hint="eastAsia" w:ascii="宋体" w:hAnsi="宋体" w:eastAsia="宋体" w:cs="宋体"/>
                <w:sz w:val="18"/>
                <w:szCs w:val="18"/>
              </w:rPr>
              <w:t>01</w:t>
            </w:r>
            <w:r>
              <w:rPr>
                <w:rFonts w:hint="eastAsia" w:cs="宋体"/>
                <w:sz w:val="18"/>
                <w:szCs w:val="18"/>
                <w:lang w:eastAsia="zh-CN"/>
              </w:rPr>
              <w:t>—</w:t>
            </w:r>
            <w:r>
              <w:rPr>
                <w:rFonts w:hint="eastAsia" w:ascii="宋体" w:hAnsi="宋体" w:eastAsia="宋体" w:cs="宋体"/>
                <w:sz w:val="18"/>
                <w:szCs w:val="18"/>
              </w:rPr>
              <w:t>接触式逻辑加密卡</w:t>
            </w:r>
            <w:r>
              <w:rPr>
                <w:rFonts w:hint="eastAsia" w:cs="宋体"/>
                <w:sz w:val="18"/>
                <w:szCs w:val="18"/>
                <w:lang w:eastAsia="zh-CN"/>
              </w:rPr>
              <w:t>；</w:t>
            </w:r>
          </w:p>
          <w:p>
            <w:pPr>
              <w:pStyle w:val="44"/>
              <w:spacing w:before="0" w:after="0" w:line="360" w:lineRule="auto"/>
              <w:rPr>
                <w:rFonts w:hint="eastAsia" w:ascii="宋体" w:hAnsi="宋体" w:eastAsia="宋体" w:cs="宋体"/>
                <w:sz w:val="18"/>
                <w:szCs w:val="18"/>
                <w:lang w:eastAsia="zh-CN"/>
              </w:rPr>
            </w:pPr>
            <w:r>
              <w:rPr>
                <w:rFonts w:hint="eastAsia" w:ascii="宋体" w:hAnsi="宋体" w:eastAsia="宋体" w:cs="宋体"/>
                <w:sz w:val="18"/>
                <w:szCs w:val="18"/>
              </w:rPr>
              <w:t>10</w:t>
            </w:r>
            <w:r>
              <w:rPr>
                <w:rFonts w:hint="eastAsia" w:cs="宋体"/>
                <w:sz w:val="18"/>
                <w:szCs w:val="18"/>
                <w:lang w:eastAsia="zh-CN"/>
              </w:rPr>
              <w:t>—</w:t>
            </w:r>
            <w:r>
              <w:rPr>
                <w:rFonts w:hint="eastAsia" w:ascii="宋体" w:hAnsi="宋体" w:eastAsia="宋体" w:cs="宋体"/>
                <w:sz w:val="18"/>
                <w:szCs w:val="18"/>
              </w:rPr>
              <w:t>非接触CPU卡</w:t>
            </w:r>
            <w:r>
              <w:rPr>
                <w:rFonts w:hint="eastAsia" w:cs="宋体"/>
                <w:sz w:val="18"/>
                <w:szCs w:val="18"/>
                <w:lang w:eastAsia="zh-CN"/>
              </w:rPr>
              <w:t>；</w:t>
            </w:r>
          </w:p>
          <w:p>
            <w:pPr>
              <w:pStyle w:val="44"/>
              <w:spacing w:before="0" w:after="0" w:line="360" w:lineRule="auto"/>
              <w:rPr>
                <w:rFonts w:hint="eastAsia" w:ascii="宋体" w:hAnsi="宋体" w:eastAsia="宋体" w:cs="宋体"/>
                <w:sz w:val="18"/>
                <w:szCs w:val="18"/>
                <w:lang w:eastAsia="zh-CN"/>
              </w:rPr>
            </w:pPr>
            <w:r>
              <w:rPr>
                <w:rFonts w:hint="eastAsia" w:ascii="宋体" w:hAnsi="宋体" w:eastAsia="宋体" w:cs="宋体"/>
                <w:sz w:val="18"/>
                <w:szCs w:val="18"/>
              </w:rPr>
              <w:t>11</w:t>
            </w:r>
            <w:r>
              <w:rPr>
                <w:rFonts w:hint="eastAsia" w:cs="宋体"/>
                <w:sz w:val="18"/>
                <w:szCs w:val="18"/>
                <w:lang w:eastAsia="zh-CN"/>
              </w:rPr>
              <w:t>—</w:t>
            </w:r>
            <w:r>
              <w:rPr>
                <w:rFonts w:hint="eastAsia" w:ascii="宋体" w:hAnsi="宋体" w:eastAsia="宋体" w:cs="宋体"/>
                <w:sz w:val="18"/>
                <w:szCs w:val="18"/>
              </w:rPr>
              <w:t>非接触逻辑加密卡</w:t>
            </w:r>
            <w:r>
              <w:rPr>
                <w:rFonts w:hint="eastAsia" w:cs="宋体"/>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0" w:hRule="atLeast"/>
        </w:trPr>
        <w:tc>
          <w:tcPr>
            <w:tcW w:w="1337" w:type="dxa"/>
            <w:vMerge w:val="continue"/>
            <w:noWrap w:val="0"/>
            <w:vAlign w:val="top"/>
          </w:tcPr>
          <w:p>
            <w:pPr>
              <w:pStyle w:val="44"/>
              <w:spacing w:before="0" w:after="0" w:line="360" w:lineRule="auto"/>
              <w:jc w:val="center"/>
              <w:rPr>
                <w:rFonts w:hint="eastAsia" w:ascii="宋体" w:hAnsi="宋体" w:eastAsia="宋体" w:cs="宋体"/>
                <w:sz w:val="18"/>
                <w:szCs w:val="18"/>
              </w:rPr>
            </w:pPr>
          </w:p>
        </w:tc>
        <w:tc>
          <w:tcPr>
            <w:tcW w:w="1431"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x</w:t>
            </w:r>
          </w:p>
        </w:tc>
        <w:tc>
          <w:tcPr>
            <w:tcW w:w="5833" w:type="dxa"/>
            <w:noWrap w:val="0"/>
            <w:vAlign w:val="top"/>
          </w:tcPr>
          <w:p>
            <w:pPr>
              <w:pStyle w:val="44"/>
              <w:spacing w:before="0" w:after="0" w:line="360" w:lineRule="auto"/>
              <w:rPr>
                <w:rFonts w:hint="eastAsia" w:cs="宋体"/>
                <w:sz w:val="18"/>
                <w:szCs w:val="18"/>
                <w:lang w:eastAsia="zh-CN"/>
              </w:rPr>
            </w:pPr>
            <w:r>
              <w:rPr>
                <w:rFonts w:hint="eastAsia" w:ascii="宋体" w:hAnsi="宋体" w:eastAsia="宋体" w:cs="宋体"/>
                <w:sz w:val="18"/>
                <w:szCs w:val="18"/>
              </w:rPr>
              <w:t>0</w:t>
            </w:r>
            <w:r>
              <w:rPr>
                <w:rFonts w:hint="eastAsia" w:cs="宋体"/>
                <w:sz w:val="18"/>
                <w:szCs w:val="18"/>
                <w:lang w:eastAsia="zh-CN"/>
              </w:rPr>
              <w:t>—</w:t>
            </w:r>
            <w:r>
              <w:rPr>
                <w:rFonts w:hint="eastAsia" w:ascii="宋体" w:hAnsi="宋体" w:eastAsia="宋体" w:cs="宋体"/>
                <w:sz w:val="18"/>
                <w:szCs w:val="18"/>
              </w:rPr>
              <w:t>ICC正常</w:t>
            </w:r>
            <w:r>
              <w:rPr>
                <w:rFonts w:hint="eastAsia" w:cs="宋体"/>
                <w:sz w:val="18"/>
                <w:szCs w:val="18"/>
                <w:lang w:eastAsia="zh-CN"/>
              </w:rPr>
              <w:t>；</w:t>
            </w:r>
          </w:p>
          <w:p>
            <w:pPr>
              <w:pStyle w:val="44"/>
              <w:spacing w:before="0" w:after="0" w:line="360" w:lineRule="auto"/>
              <w:rPr>
                <w:rFonts w:hint="eastAsia" w:ascii="宋体" w:hAnsi="宋体" w:eastAsia="宋体" w:cs="宋体"/>
                <w:sz w:val="18"/>
                <w:szCs w:val="18"/>
                <w:lang w:eastAsia="zh-CN"/>
              </w:rPr>
            </w:pPr>
            <w:r>
              <w:rPr>
                <w:rFonts w:hint="eastAsia" w:ascii="宋体" w:hAnsi="宋体" w:eastAsia="宋体" w:cs="宋体"/>
                <w:sz w:val="18"/>
                <w:szCs w:val="18"/>
              </w:rPr>
              <w:t>1</w:t>
            </w:r>
            <w:r>
              <w:rPr>
                <w:rFonts w:hint="eastAsia" w:cs="宋体"/>
                <w:sz w:val="18"/>
                <w:szCs w:val="18"/>
                <w:lang w:eastAsia="zh-CN"/>
              </w:rPr>
              <w:t>—</w:t>
            </w:r>
            <w:r>
              <w:rPr>
                <w:rFonts w:hint="eastAsia" w:ascii="宋体" w:hAnsi="宋体" w:eastAsia="宋体" w:cs="宋体"/>
                <w:sz w:val="18"/>
                <w:szCs w:val="18"/>
              </w:rPr>
              <w:t>ICC出错</w:t>
            </w:r>
            <w:r>
              <w:rPr>
                <w:rFonts w:hint="eastAsia" w:cs="宋体"/>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0" w:hRule="atLeast"/>
        </w:trPr>
        <w:tc>
          <w:tcPr>
            <w:tcW w:w="1337" w:type="dxa"/>
            <w:vMerge w:val="continue"/>
            <w:noWrap w:val="0"/>
            <w:vAlign w:val="top"/>
          </w:tcPr>
          <w:p>
            <w:pPr>
              <w:pStyle w:val="44"/>
              <w:spacing w:before="0" w:after="0" w:line="360" w:lineRule="auto"/>
              <w:jc w:val="center"/>
              <w:rPr>
                <w:rFonts w:hint="eastAsia" w:ascii="宋体" w:hAnsi="宋体" w:eastAsia="宋体" w:cs="宋体"/>
                <w:sz w:val="18"/>
                <w:szCs w:val="18"/>
              </w:rPr>
            </w:pPr>
          </w:p>
        </w:tc>
        <w:tc>
          <w:tcPr>
            <w:tcW w:w="1431"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x</w:t>
            </w:r>
          </w:p>
        </w:tc>
        <w:tc>
          <w:tcPr>
            <w:tcW w:w="5833" w:type="dxa"/>
            <w:noWrap w:val="0"/>
            <w:vAlign w:val="top"/>
          </w:tcPr>
          <w:p>
            <w:pPr>
              <w:pStyle w:val="44"/>
              <w:spacing w:before="0" w:after="0" w:line="360" w:lineRule="auto"/>
              <w:rPr>
                <w:rFonts w:hint="eastAsia" w:cs="宋体"/>
                <w:sz w:val="18"/>
                <w:szCs w:val="18"/>
                <w:lang w:eastAsia="zh-CN"/>
              </w:rPr>
            </w:pPr>
            <w:r>
              <w:rPr>
                <w:rFonts w:hint="eastAsia" w:ascii="宋体" w:hAnsi="宋体" w:eastAsia="宋体" w:cs="宋体"/>
                <w:sz w:val="18"/>
                <w:szCs w:val="18"/>
              </w:rPr>
              <w:t>0</w:t>
            </w:r>
            <w:r>
              <w:rPr>
                <w:rFonts w:hint="eastAsia" w:cs="宋体"/>
                <w:sz w:val="18"/>
                <w:szCs w:val="18"/>
                <w:lang w:eastAsia="zh-CN"/>
              </w:rPr>
              <w:t>—</w:t>
            </w:r>
            <w:r>
              <w:rPr>
                <w:rFonts w:hint="eastAsia" w:ascii="宋体" w:hAnsi="宋体" w:eastAsia="宋体" w:cs="宋体"/>
                <w:sz w:val="18"/>
                <w:szCs w:val="18"/>
              </w:rPr>
              <w:t>OBU未锁</w:t>
            </w:r>
            <w:r>
              <w:rPr>
                <w:rFonts w:hint="eastAsia" w:cs="宋体"/>
                <w:sz w:val="18"/>
                <w:szCs w:val="18"/>
                <w:lang w:eastAsia="zh-CN"/>
              </w:rPr>
              <w:t>；</w:t>
            </w:r>
          </w:p>
          <w:p>
            <w:pPr>
              <w:pStyle w:val="44"/>
              <w:spacing w:before="0" w:after="0" w:line="360" w:lineRule="auto"/>
              <w:rPr>
                <w:rFonts w:hint="eastAsia" w:ascii="宋体" w:hAnsi="宋体" w:eastAsia="宋体" w:cs="宋体"/>
                <w:sz w:val="18"/>
                <w:szCs w:val="18"/>
                <w:lang w:eastAsia="zh-CN"/>
              </w:rPr>
            </w:pPr>
            <w:r>
              <w:rPr>
                <w:rFonts w:hint="eastAsia" w:ascii="宋体" w:hAnsi="宋体" w:eastAsia="宋体" w:cs="宋体"/>
                <w:sz w:val="18"/>
                <w:szCs w:val="18"/>
              </w:rPr>
              <w:t>1</w:t>
            </w:r>
            <w:r>
              <w:rPr>
                <w:rFonts w:hint="eastAsia" w:cs="宋体"/>
                <w:sz w:val="18"/>
                <w:szCs w:val="18"/>
                <w:lang w:eastAsia="zh-CN"/>
              </w:rPr>
              <w:t>—</w:t>
            </w:r>
            <w:r>
              <w:rPr>
                <w:rFonts w:hint="eastAsia" w:ascii="宋体" w:hAnsi="宋体" w:eastAsia="宋体" w:cs="宋体"/>
                <w:sz w:val="18"/>
                <w:szCs w:val="18"/>
              </w:rPr>
              <w:t>OBU被锁</w:t>
            </w:r>
            <w:r>
              <w:rPr>
                <w:rFonts w:hint="eastAsia" w:cs="宋体"/>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0" w:hRule="atLeast"/>
        </w:trPr>
        <w:tc>
          <w:tcPr>
            <w:tcW w:w="1337" w:type="dxa"/>
            <w:vMerge w:val="continue"/>
            <w:noWrap w:val="0"/>
            <w:vAlign w:val="top"/>
          </w:tcPr>
          <w:p>
            <w:pPr>
              <w:pStyle w:val="44"/>
              <w:spacing w:before="0" w:after="0" w:line="360" w:lineRule="auto"/>
              <w:jc w:val="center"/>
              <w:rPr>
                <w:rFonts w:hint="eastAsia" w:ascii="宋体" w:hAnsi="宋体" w:eastAsia="宋体" w:cs="宋体"/>
                <w:sz w:val="18"/>
                <w:szCs w:val="18"/>
              </w:rPr>
            </w:pPr>
          </w:p>
        </w:tc>
        <w:tc>
          <w:tcPr>
            <w:tcW w:w="1431"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x</w:t>
            </w:r>
          </w:p>
        </w:tc>
        <w:tc>
          <w:tcPr>
            <w:tcW w:w="5833" w:type="dxa"/>
            <w:noWrap w:val="0"/>
            <w:vAlign w:val="top"/>
          </w:tcPr>
          <w:p>
            <w:pPr>
              <w:pStyle w:val="44"/>
              <w:spacing w:before="0" w:after="0" w:line="360" w:lineRule="auto"/>
              <w:rPr>
                <w:rFonts w:hint="eastAsia" w:cs="宋体"/>
                <w:sz w:val="18"/>
                <w:szCs w:val="18"/>
                <w:lang w:eastAsia="zh-CN"/>
              </w:rPr>
            </w:pPr>
            <w:r>
              <w:rPr>
                <w:rFonts w:hint="eastAsia" w:ascii="宋体" w:hAnsi="宋体" w:eastAsia="宋体" w:cs="宋体"/>
                <w:sz w:val="18"/>
                <w:szCs w:val="18"/>
              </w:rPr>
              <w:t>0</w:t>
            </w:r>
            <w:r>
              <w:rPr>
                <w:rFonts w:hint="eastAsia" w:cs="宋体"/>
                <w:sz w:val="18"/>
                <w:szCs w:val="18"/>
                <w:lang w:eastAsia="zh-CN"/>
              </w:rPr>
              <w:t>—</w:t>
            </w:r>
            <w:r>
              <w:rPr>
                <w:rFonts w:hint="eastAsia" w:ascii="宋体" w:hAnsi="宋体" w:eastAsia="宋体" w:cs="宋体"/>
                <w:sz w:val="18"/>
                <w:szCs w:val="18"/>
              </w:rPr>
              <w:t>OBU未被拆动</w:t>
            </w:r>
            <w:r>
              <w:rPr>
                <w:rFonts w:hint="eastAsia" w:cs="宋体"/>
                <w:sz w:val="18"/>
                <w:szCs w:val="18"/>
                <w:lang w:eastAsia="zh-CN"/>
              </w:rPr>
              <w:t>；</w:t>
            </w:r>
          </w:p>
          <w:p>
            <w:pPr>
              <w:pStyle w:val="44"/>
              <w:spacing w:before="0" w:after="0" w:line="360" w:lineRule="auto"/>
              <w:rPr>
                <w:rFonts w:hint="eastAsia" w:ascii="宋体" w:hAnsi="宋体" w:eastAsia="宋体" w:cs="宋体"/>
                <w:sz w:val="18"/>
                <w:szCs w:val="18"/>
                <w:lang w:eastAsia="zh-CN"/>
              </w:rPr>
            </w:pPr>
            <w:r>
              <w:rPr>
                <w:rFonts w:hint="eastAsia" w:ascii="宋体" w:hAnsi="宋体" w:eastAsia="宋体" w:cs="宋体"/>
                <w:sz w:val="18"/>
                <w:szCs w:val="18"/>
              </w:rPr>
              <w:t>1</w:t>
            </w:r>
            <w:r>
              <w:rPr>
                <w:rFonts w:hint="eastAsia" w:cs="宋体"/>
                <w:sz w:val="18"/>
                <w:szCs w:val="18"/>
                <w:lang w:eastAsia="zh-CN"/>
              </w:rPr>
              <w:t>—</w:t>
            </w:r>
            <w:r>
              <w:rPr>
                <w:rFonts w:hint="eastAsia" w:ascii="宋体" w:hAnsi="宋体" w:eastAsia="宋体" w:cs="宋体"/>
                <w:sz w:val="18"/>
                <w:szCs w:val="18"/>
              </w:rPr>
              <w:t>OBU被拆动</w:t>
            </w:r>
            <w:r>
              <w:rPr>
                <w:rFonts w:hint="eastAsia" w:cs="宋体"/>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0" w:hRule="atLeast"/>
        </w:trPr>
        <w:tc>
          <w:tcPr>
            <w:tcW w:w="1337" w:type="dxa"/>
            <w:vMerge w:val="continue"/>
            <w:noWrap w:val="0"/>
            <w:vAlign w:val="top"/>
          </w:tcPr>
          <w:p>
            <w:pPr>
              <w:pStyle w:val="44"/>
              <w:spacing w:before="0" w:after="0" w:line="360" w:lineRule="auto"/>
              <w:jc w:val="center"/>
              <w:rPr>
                <w:rFonts w:hint="eastAsia" w:ascii="宋体" w:hAnsi="宋体" w:eastAsia="宋体" w:cs="宋体"/>
                <w:sz w:val="18"/>
                <w:szCs w:val="18"/>
              </w:rPr>
            </w:pPr>
          </w:p>
        </w:tc>
        <w:tc>
          <w:tcPr>
            <w:tcW w:w="1431"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x</w:t>
            </w:r>
          </w:p>
        </w:tc>
        <w:tc>
          <w:tcPr>
            <w:tcW w:w="5833" w:type="dxa"/>
            <w:noWrap w:val="0"/>
            <w:vAlign w:val="top"/>
          </w:tcPr>
          <w:p>
            <w:pPr>
              <w:pStyle w:val="44"/>
              <w:spacing w:before="0" w:after="0" w:line="360" w:lineRule="auto"/>
              <w:rPr>
                <w:rFonts w:hint="eastAsia" w:cs="宋体"/>
                <w:sz w:val="18"/>
                <w:szCs w:val="18"/>
                <w:lang w:eastAsia="zh-CN"/>
              </w:rPr>
            </w:pPr>
            <w:r>
              <w:rPr>
                <w:rFonts w:hint="eastAsia" w:ascii="宋体" w:hAnsi="宋体" w:eastAsia="宋体" w:cs="宋体"/>
                <w:sz w:val="18"/>
                <w:szCs w:val="18"/>
              </w:rPr>
              <w:t>0</w:t>
            </w:r>
            <w:r>
              <w:rPr>
                <w:rFonts w:hint="eastAsia" w:cs="宋体"/>
                <w:sz w:val="18"/>
                <w:szCs w:val="18"/>
                <w:lang w:eastAsia="zh-CN"/>
              </w:rPr>
              <w:t>—</w:t>
            </w:r>
            <w:r>
              <w:rPr>
                <w:rFonts w:hint="eastAsia" w:ascii="宋体" w:hAnsi="宋体" w:eastAsia="宋体" w:cs="宋体"/>
                <w:sz w:val="18"/>
                <w:szCs w:val="18"/>
              </w:rPr>
              <w:t>OBU电池正常</w:t>
            </w:r>
            <w:r>
              <w:rPr>
                <w:rFonts w:hint="eastAsia" w:cs="宋体"/>
                <w:sz w:val="18"/>
                <w:szCs w:val="18"/>
                <w:lang w:eastAsia="zh-CN"/>
              </w:rPr>
              <w:t>；</w:t>
            </w:r>
          </w:p>
          <w:p>
            <w:pPr>
              <w:pStyle w:val="44"/>
              <w:spacing w:before="0" w:after="0" w:line="360" w:lineRule="auto"/>
              <w:rPr>
                <w:rFonts w:hint="eastAsia" w:ascii="宋体" w:hAnsi="宋体" w:eastAsia="宋体" w:cs="宋体"/>
                <w:sz w:val="18"/>
                <w:szCs w:val="18"/>
                <w:lang w:eastAsia="zh-CN"/>
              </w:rPr>
            </w:pPr>
            <w:r>
              <w:rPr>
                <w:rFonts w:hint="eastAsia" w:ascii="宋体" w:hAnsi="宋体" w:eastAsia="宋体" w:cs="宋体"/>
                <w:sz w:val="18"/>
                <w:szCs w:val="18"/>
              </w:rPr>
              <w:t>1</w:t>
            </w:r>
            <w:r>
              <w:rPr>
                <w:rFonts w:hint="eastAsia" w:cs="宋体"/>
                <w:sz w:val="18"/>
                <w:szCs w:val="18"/>
                <w:lang w:eastAsia="zh-CN"/>
              </w:rPr>
              <w:t>—</w:t>
            </w:r>
            <w:r>
              <w:rPr>
                <w:rFonts w:hint="eastAsia" w:ascii="宋体" w:hAnsi="宋体" w:eastAsia="宋体" w:cs="宋体"/>
                <w:sz w:val="18"/>
                <w:szCs w:val="18"/>
              </w:rPr>
              <w:t>OBU电池电量低</w:t>
            </w:r>
            <w:r>
              <w:rPr>
                <w:rFonts w:hint="eastAsia" w:cs="宋体"/>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77" w:hRule="atLeast"/>
        </w:trPr>
        <w:tc>
          <w:tcPr>
            <w:tcW w:w="1337" w:type="dxa"/>
            <w:noWrap w:val="0"/>
            <w:vAlign w:val="top"/>
          </w:tcPr>
          <w:p>
            <w:pPr>
              <w:pStyle w:val="44"/>
              <w:spacing w:before="0" w:after="0" w:line="360" w:lineRule="auto"/>
              <w:jc w:val="center"/>
              <w:rPr>
                <w:rFonts w:hint="eastAsia" w:ascii="宋体" w:hAnsi="宋体" w:eastAsia="宋体" w:cs="宋体"/>
                <w:sz w:val="18"/>
                <w:szCs w:val="18"/>
              </w:rPr>
            </w:pPr>
          </w:p>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2</w:t>
            </w:r>
          </w:p>
        </w:tc>
        <w:tc>
          <w:tcPr>
            <w:tcW w:w="1431" w:type="dxa"/>
            <w:noWrap w:val="0"/>
            <w:vAlign w:val="top"/>
          </w:tcPr>
          <w:p>
            <w:pPr>
              <w:pStyle w:val="44"/>
              <w:spacing w:before="0" w:after="0" w:line="360" w:lineRule="auto"/>
              <w:jc w:val="both"/>
              <w:rPr>
                <w:rFonts w:hint="eastAsia" w:ascii="宋体" w:hAnsi="宋体" w:eastAsia="宋体" w:cs="宋体"/>
                <w:sz w:val="18"/>
                <w:szCs w:val="18"/>
              </w:rPr>
            </w:pPr>
          </w:p>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xxxx</w:t>
            </w:r>
          </w:p>
        </w:tc>
        <w:tc>
          <w:tcPr>
            <w:tcW w:w="5833" w:type="dxa"/>
            <w:noWrap w:val="0"/>
            <w:vAlign w:val="top"/>
          </w:tcPr>
          <w:p>
            <w:pPr>
              <w:pStyle w:val="44"/>
              <w:spacing w:before="0" w:after="0" w:line="360" w:lineRule="auto"/>
              <w:rPr>
                <w:rFonts w:hint="eastAsia" w:ascii="宋体" w:hAnsi="宋体" w:eastAsia="宋体" w:cs="宋体"/>
                <w:sz w:val="18"/>
                <w:szCs w:val="18"/>
                <w:lang w:eastAsia="zh-CN"/>
              </w:rPr>
            </w:pPr>
            <w:r>
              <w:rPr>
                <w:rFonts w:hint="eastAsia" w:ascii="宋体" w:hAnsi="宋体" w:eastAsia="宋体" w:cs="宋体"/>
                <w:sz w:val="18"/>
                <w:szCs w:val="18"/>
              </w:rPr>
              <w:t>0000</w:t>
            </w:r>
            <w:r>
              <w:rPr>
                <w:rFonts w:hint="eastAsia" w:cs="宋体"/>
                <w:sz w:val="18"/>
                <w:szCs w:val="18"/>
                <w:lang w:eastAsia="zh-CN"/>
              </w:rPr>
              <w:t>—</w:t>
            </w:r>
            <w:r>
              <w:rPr>
                <w:rFonts w:hint="eastAsia" w:ascii="宋体" w:hAnsi="宋体" w:eastAsia="宋体" w:cs="宋体"/>
                <w:sz w:val="18"/>
                <w:szCs w:val="18"/>
              </w:rPr>
              <w:t>由路侧根据防拆信息控制OBU的通行</w:t>
            </w:r>
            <w:r>
              <w:rPr>
                <w:rFonts w:hint="eastAsia" w:cs="宋体"/>
                <w:sz w:val="18"/>
                <w:szCs w:val="18"/>
                <w:lang w:eastAsia="zh-CN"/>
              </w:rPr>
              <w:t>；</w:t>
            </w:r>
          </w:p>
          <w:p>
            <w:pPr>
              <w:pStyle w:val="44"/>
              <w:spacing w:before="0" w:after="0" w:line="360" w:lineRule="auto"/>
              <w:rPr>
                <w:rFonts w:hint="eastAsia" w:ascii="宋体" w:hAnsi="宋体" w:eastAsia="宋体" w:cs="宋体"/>
                <w:sz w:val="18"/>
                <w:szCs w:val="18"/>
                <w:lang w:eastAsia="zh-CN"/>
              </w:rPr>
            </w:pPr>
            <w:r>
              <w:rPr>
                <w:rFonts w:hint="eastAsia" w:ascii="宋体" w:hAnsi="宋体" w:eastAsia="宋体" w:cs="宋体"/>
                <w:sz w:val="18"/>
                <w:szCs w:val="18"/>
              </w:rPr>
              <w:t>0001</w:t>
            </w:r>
            <w:r>
              <w:rPr>
                <w:rFonts w:hint="eastAsia" w:cs="宋体"/>
                <w:sz w:val="18"/>
                <w:szCs w:val="18"/>
                <w:lang w:eastAsia="zh-CN"/>
              </w:rPr>
              <w:t>—</w:t>
            </w:r>
            <w:r>
              <w:rPr>
                <w:rFonts w:hint="eastAsia" w:ascii="宋体" w:hAnsi="宋体" w:eastAsia="宋体" w:cs="宋体"/>
                <w:sz w:val="18"/>
                <w:szCs w:val="18"/>
              </w:rPr>
              <w:t>由OBU根据防拆信息设置自身工作状态</w:t>
            </w:r>
            <w:r>
              <w:rPr>
                <w:rFonts w:hint="eastAsia" w:cs="宋体"/>
                <w:sz w:val="18"/>
                <w:szCs w:val="18"/>
                <w:lang w:eastAsia="zh-CN"/>
              </w:rPr>
              <w:t>；</w:t>
            </w:r>
          </w:p>
          <w:p>
            <w:pPr>
              <w:pStyle w:val="44"/>
              <w:spacing w:before="0" w:after="0" w:line="360" w:lineRule="auto"/>
              <w:rPr>
                <w:rFonts w:hint="eastAsia" w:ascii="宋体" w:hAnsi="宋体" w:eastAsia="宋体" w:cs="宋体"/>
                <w:sz w:val="18"/>
                <w:szCs w:val="18"/>
                <w:lang w:eastAsia="zh-CN"/>
              </w:rPr>
            </w:pPr>
            <w:r>
              <w:rPr>
                <w:rFonts w:hint="eastAsia" w:ascii="宋体" w:hAnsi="宋体" w:eastAsia="宋体" w:cs="宋体"/>
                <w:sz w:val="18"/>
                <w:szCs w:val="18"/>
              </w:rPr>
              <w:t>1111</w:t>
            </w:r>
            <w:r>
              <w:rPr>
                <w:rFonts w:hint="eastAsia" w:cs="宋体"/>
                <w:sz w:val="18"/>
                <w:szCs w:val="18"/>
                <w:lang w:eastAsia="zh-CN"/>
              </w:rPr>
              <w:t>—</w:t>
            </w:r>
            <w:r>
              <w:rPr>
                <w:rFonts w:hint="eastAsia" w:ascii="宋体" w:hAnsi="宋体" w:eastAsia="宋体" w:cs="宋体"/>
                <w:sz w:val="18"/>
                <w:szCs w:val="18"/>
              </w:rPr>
              <w:t>防拆信息未启用</w:t>
            </w:r>
            <w:r>
              <w:rPr>
                <w:rFonts w:hint="eastAsia" w:cs="宋体"/>
                <w:sz w:val="18"/>
                <w:szCs w:val="18"/>
                <w:lang w:eastAsia="zh-CN"/>
              </w:rPr>
              <w:t>；</w:t>
            </w:r>
          </w:p>
          <w:p>
            <w:pPr>
              <w:pStyle w:val="44"/>
              <w:spacing w:before="0" w:after="0" w:line="360" w:lineRule="auto"/>
              <w:rPr>
                <w:rFonts w:hint="eastAsia" w:ascii="宋体" w:hAnsi="宋体" w:eastAsia="宋体" w:cs="宋体"/>
                <w:sz w:val="18"/>
                <w:szCs w:val="18"/>
                <w:lang w:eastAsia="zh-CN"/>
              </w:rPr>
            </w:pPr>
            <w:r>
              <w:rPr>
                <w:rFonts w:hint="eastAsia" w:ascii="宋体" w:hAnsi="宋体" w:eastAsia="宋体" w:cs="宋体"/>
                <w:sz w:val="18"/>
                <w:szCs w:val="18"/>
              </w:rPr>
              <w:t>其他</w:t>
            </w:r>
            <w:r>
              <w:rPr>
                <w:rFonts w:hint="eastAsia" w:cs="宋体"/>
                <w:sz w:val="18"/>
                <w:szCs w:val="18"/>
                <w:lang w:eastAsia="zh-CN"/>
              </w:rPr>
              <w:t>—</w:t>
            </w:r>
            <w:r>
              <w:rPr>
                <w:rFonts w:hint="eastAsia" w:ascii="宋体" w:hAnsi="宋体" w:eastAsia="宋体" w:cs="宋体"/>
                <w:sz w:val="18"/>
                <w:szCs w:val="18"/>
              </w:rPr>
              <w:t>保留</w:t>
            </w:r>
            <w:r>
              <w:rPr>
                <w:rFonts w:hint="eastAsia" w:cs="宋体"/>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60" w:hRule="atLeast"/>
        </w:trPr>
        <w:tc>
          <w:tcPr>
            <w:tcW w:w="1337" w:type="dxa"/>
            <w:noWrap w:val="0"/>
            <w:vAlign w:val="top"/>
          </w:tcPr>
          <w:p>
            <w:pPr>
              <w:pStyle w:val="44"/>
              <w:spacing w:before="0" w:after="0" w:line="360" w:lineRule="auto"/>
              <w:jc w:val="center"/>
              <w:rPr>
                <w:rFonts w:hint="eastAsia" w:ascii="宋体" w:hAnsi="宋体" w:eastAsia="宋体" w:cs="宋体"/>
                <w:sz w:val="18"/>
                <w:szCs w:val="18"/>
              </w:rPr>
            </w:pPr>
          </w:p>
        </w:tc>
        <w:tc>
          <w:tcPr>
            <w:tcW w:w="1431" w:type="dxa"/>
            <w:noWrap w:val="0"/>
            <w:vAlign w:val="top"/>
          </w:tcPr>
          <w:p>
            <w:pPr>
              <w:pStyle w:val="44"/>
              <w:spacing w:before="0" w:after="0" w:line="360" w:lineRule="auto"/>
              <w:ind w:firstLine="540" w:firstLineChars="300"/>
              <w:jc w:val="both"/>
              <w:rPr>
                <w:rFonts w:hint="eastAsia" w:ascii="宋体" w:hAnsi="宋体" w:eastAsia="宋体" w:cs="宋体"/>
                <w:sz w:val="18"/>
                <w:szCs w:val="18"/>
              </w:rPr>
            </w:pPr>
            <w:r>
              <w:rPr>
                <w:rFonts w:hint="eastAsia" w:ascii="宋体" w:hAnsi="宋体" w:eastAsia="宋体" w:cs="宋体"/>
                <w:sz w:val="18"/>
                <w:szCs w:val="18"/>
              </w:rPr>
              <w:t>xxxx</w:t>
            </w:r>
          </w:p>
        </w:tc>
        <w:tc>
          <w:tcPr>
            <w:tcW w:w="5833" w:type="dxa"/>
            <w:noWrap w:val="0"/>
            <w:vAlign w:val="top"/>
          </w:tcPr>
          <w:p>
            <w:pPr>
              <w:pStyle w:val="44"/>
              <w:spacing w:before="0" w:after="0" w:line="360" w:lineRule="auto"/>
              <w:rPr>
                <w:rFonts w:hint="eastAsia" w:ascii="宋体" w:hAnsi="宋体" w:eastAsia="宋体" w:cs="宋体"/>
                <w:sz w:val="18"/>
                <w:szCs w:val="18"/>
                <w:lang w:eastAsia="zh-CN"/>
              </w:rPr>
            </w:pPr>
            <w:r>
              <w:rPr>
                <w:rFonts w:hint="eastAsia" w:ascii="宋体" w:hAnsi="宋体" w:eastAsia="宋体" w:cs="宋体"/>
                <w:sz w:val="18"/>
                <w:szCs w:val="18"/>
              </w:rPr>
              <w:t>0000</w:t>
            </w:r>
            <w:r>
              <w:rPr>
                <w:rFonts w:hint="eastAsia" w:cs="宋体"/>
                <w:sz w:val="18"/>
                <w:szCs w:val="18"/>
                <w:lang w:eastAsia="zh-CN"/>
              </w:rPr>
              <w:t>—</w:t>
            </w:r>
            <w:r>
              <w:rPr>
                <w:rFonts w:hint="eastAsia" w:ascii="宋体" w:hAnsi="宋体" w:eastAsia="宋体" w:cs="宋体"/>
                <w:sz w:val="18"/>
                <w:szCs w:val="18"/>
              </w:rPr>
              <w:t>标签已被非法拆卸</w:t>
            </w:r>
            <w:r>
              <w:rPr>
                <w:rFonts w:hint="eastAsia" w:cs="宋体"/>
                <w:sz w:val="18"/>
                <w:szCs w:val="18"/>
                <w:lang w:eastAsia="zh-CN"/>
              </w:rPr>
              <w:t>；</w:t>
            </w:r>
          </w:p>
          <w:p>
            <w:pPr>
              <w:pStyle w:val="44"/>
              <w:spacing w:before="0" w:after="0" w:line="360" w:lineRule="auto"/>
              <w:rPr>
                <w:rFonts w:hint="eastAsia" w:ascii="宋体" w:hAnsi="宋体" w:eastAsia="宋体" w:cs="宋体"/>
                <w:sz w:val="18"/>
                <w:szCs w:val="18"/>
                <w:lang w:eastAsia="zh-CN"/>
              </w:rPr>
            </w:pPr>
            <w:r>
              <w:rPr>
                <w:rFonts w:hint="eastAsia" w:ascii="宋体" w:hAnsi="宋体" w:eastAsia="宋体" w:cs="宋体"/>
                <w:sz w:val="18"/>
                <w:szCs w:val="18"/>
              </w:rPr>
              <w:t>0001</w:t>
            </w:r>
            <w:r>
              <w:rPr>
                <w:rFonts w:hint="eastAsia" w:cs="宋体"/>
                <w:sz w:val="18"/>
                <w:szCs w:val="18"/>
                <w:lang w:eastAsia="zh-CN"/>
              </w:rPr>
              <w:t>—</w:t>
            </w:r>
            <w:r>
              <w:rPr>
                <w:rFonts w:hint="eastAsia" w:ascii="宋体" w:hAnsi="宋体" w:eastAsia="宋体" w:cs="宋体"/>
                <w:sz w:val="18"/>
                <w:szCs w:val="18"/>
              </w:rPr>
              <w:t>正常工作状态</w:t>
            </w:r>
            <w:r>
              <w:rPr>
                <w:rFonts w:hint="eastAsia" w:cs="宋体"/>
                <w:sz w:val="18"/>
                <w:szCs w:val="18"/>
                <w:lang w:eastAsia="zh-CN"/>
              </w:rPr>
              <w:t>；</w:t>
            </w:r>
          </w:p>
          <w:p>
            <w:pPr>
              <w:pStyle w:val="44"/>
              <w:spacing w:before="0" w:after="0" w:line="360" w:lineRule="auto"/>
              <w:rPr>
                <w:rFonts w:hint="eastAsia" w:ascii="宋体" w:hAnsi="宋体" w:eastAsia="宋体" w:cs="宋体"/>
                <w:sz w:val="18"/>
                <w:szCs w:val="18"/>
                <w:lang w:eastAsia="zh-CN"/>
              </w:rPr>
            </w:pPr>
            <w:r>
              <w:rPr>
                <w:rFonts w:hint="eastAsia" w:ascii="宋体" w:hAnsi="宋体" w:eastAsia="宋体" w:cs="宋体"/>
                <w:sz w:val="18"/>
                <w:szCs w:val="18"/>
              </w:rPr>
              <w:t>其他</w:t>
            </w:r>
            <w:r>
              <w:rPr>
                <w:rFonts w:hint="eastAsia" w:cs="宋体"/>
                <w:sz w:val="18"/>
                <w:szCs w:val="18"/>
                <w:lang w:eastAsia="zh-CN"/>
              </w:rPr>
              <w:t>—</w:t>
            </w:r>
            <w:r>
              <w:rPr>
                <w:rFonts w:hint="eastAsia" w:ascii="宋体" w:hAnsi="宋体" w:eastAsia="宋体" w:cs="宋体"/>
                <w:sz w:val="18"/>
                <w:szCs w:val="18"/>
              </w:rPr>
              <w:t>保留</w:t>
            </w:r>
            <w:r>
              <w:rPr>
                <w:rFonts w:hint="eastAsia" w:cs="宋体"/>
                <w:sz w:val="18"/>
                <w:szCs w:val="18"/>
                <w:lang w:eastAsia="zh-CN"/>
              </w:rPr>
              <w:t>。</w:t>
            </w:r>
          </w:p>
        </w:tc>
      </w:tr>
    </w:tbl>
    <w:p>
      <w:pPr>
        <w:spacing w:after="120" w:line="360" w:lineRule="auto"/>
        <w:ind w:firstLine="360" w:firstLineChars="200"/>
        <w:rPr>
          <w:rFonts w:hint="eastAsia" w:ascii="宋体" w:hAnsi="宋体" w:eastAsia="宋体" w:cs="宋体"/>
          <w:sz w:val="18"/>
          <w:szCs w:val="18"/>
          <w:lang w:eastAsia="zh-CN"/>
        </w:rPr>
      </w:pPr>
      <w:bookmarkStart w:id="152" w:name="5.4__IC卡交易记录信息帧－B7"/>
      <w:bookmarkEnd w:id="152"/>
      <w:r>
        <w:rPr>
          <w:rFonts w:hint="eastAsia" w:ascii="黑体" w:hAnsi="黑体" w:eastAsia="黑体" w:cs="黑体"/>
          <w:sz w:val="18"/>
          <w:szCs w:val="18"/>
        </w:rPr>
        <w:t>注：</w:t>
      </w:r>
      <w:r>
        <w:rPr>
          <w:rFonts w:hint="eastAsia" w:ascii="宋体" w:hAnsi="宋体" w:eastAsia="宋体" w:cs="宋体"/>
          <w:sz w:val="18"/>
          <w:szCs w:val="18"/>
        </w:rPr>
        <w:t>OBUStatus的第2字节为ESAM系统信息文件的第27字节（拆卸状态字节）</w:t>
      </w:r>
      <w:r>
        <w:rPr>
          <w:rFonts w:hint="eastAsia" w:ascii="宋体" w:hAnsi="宋体" w:cs="宋体"/>
          <w:sz w:val="18"/>
          <w:szCs w:val="18"/>
          <w:lang w:eastAsia="zh-CN"/>
        </w:rPr>
        <w:t>。</w:t>
      </w:r>
    </w:p>
    <w:p>
      <w:pPr>
        <w:pStyle w:val="3"/>
        <w:bidi w:val="0"/>
        <w:spacing w:line="360" w:lineRule="auto"/>
        <w:rPr>
          <w:rFonts w:hint="eastAsia"/>
        </w:rPr>
      </w:pPr>
      <w:bookmarkStart w:id="153" w:name="5.3__交易信息帧－B5"/>
      <w:bookmarkEnd w:id="153"/>
      <w:bookmarkStart w:id="154" w:name="_Toc29855"/>
      <w:bookmarkStart w:id="155" w:name="_Toc57712677"/>
      <w:r>
        <w:rPr>
          <w:rFonts w:hint="eastAsia"/>
        </w:rPr>
        <w:t>交易信息帧</w:t>
      </w:r>
      <w:bookmarkEnd w:id="154"/>
      <w:bookmarkEnd w:id="155"/>
    </w:p>
    <w:p>
      <w:pPr>
        <w:numPr>
          <w:ilvl w:val="0"/>
          <w:numId w:val="29"/>
        </w:numPr>
        <w:ind w:firstLine="420" w:firstLineChars="0"/>
        <w:rPr>
          <w:rFonts w:hint="default" w:eastAsia="宋体"/>
          <w:lang w:val="en-US" w:eastAsia="zh-CN"/>
        </w:rPr>
      </w:pPr>
      <w:r>
        <w:rPr>
          <w:rFonts w:hint="eastAsia"/>
        </w:rPr>
        <w:t>交易信息帧</w:t>
      </w:r>
      <w:r>
        <w:rPr>
          <w:rFonts w:hint="eastAsia"/>
          <w:lang w:eastAsia="zh-CN"/>
        </w:rPr>
        <w:t>—</w:t>
      </w:r>
      <w:r>
        <w:rPr>
          <w:rFonts w:hint="eastAsia"/>
        </w:rPr>
        <w:t>B5</w:t>
      </w:r>
      <w:r>
        <w:rPr>
          <w:rFonts w:hint="eastAsia"/>
          <w:lang w:val="en-US" w:eastAsia="zh-CN"/>
        </w:rPr>
        <w:t>H如表A.16所示：</w:t>
      </w:r>
    </w:p>
    <w:p>
      <w:pPr>
        <w:spacing w:after="240" w:afterLines="100" w:line="360" w:lineRule="auto"/>
        <w:ind w:firstLine="482"/>
        <w:jc w:val="center"/>
        <w:rPr>
          <w:rFonts w:hint="eastAsia" w:ascii="黑体" w:hAnsi="黑体" w:eastAsia="黑体" w:cs="黑体"/>
          <w:sz w:val="21"/>
          <w:szCs w:val="21"/>
          <w:lang w:val="en-US" w:eastAsia="zh-CN"/>
        </w:rPr>
      </w:pPr>
      <w:r>
        <w:rPr>
          <w:rFonts w:hint="eastAsia" w:ascii="黑体" w:hAnsi="黑体" w:eastAsia="黑体" w:cs="黑体"/>
          <w:sz w:val="21"/>
          <w:szCs w:val="21"/>
        </w:rPr>
        <w:t>表</w:t>
      </w:r>
      <w:r>
        <w:rPr>
          <w:rFonts w:hint="eastAsia" w:ascii="黑体" w:hAnsi="黑体" w:eastAsia="黑体" w:cs="黑体"/>
          <w:sz w:val="21"/>
          <w:szCs w:val="21"/>
          <w:lang w:val="en-US" w:eastAsia="zh-CN"/>
        </w:rPr>
        <w:t>A.16　</w:t>
      </w:r>
      <w:r>
        <w:rPr>
          <w:rFonts w:hint="eastAsia" w:ascii="黑体" w:hAnsi="黑体" w:eastAsia="黑体" w:cs="黑体"/>
          <w:sz w:val="21"/>
          <w:szCs w:val="21"/>
        </w:rPr>
        <w:t>交易信息帧</w:t>
      </w:r>
      <w:r>
        <w:rPr>
          <w:rFonts w:hint="eastAsia" w:ascii="黑体" w:hAnsi="黑体" w:eastAsia="黑体" w:cs="黑体"/>
          <w:sz w:val="21"/>
          <w:szCs w:val="21"/>
          <w:lang w:val="en-US" w:eastAsia="zh-CN"/>
        </w:rPr>
        <w:t>—</w:t>
      </w:r>
      <w:r>
        <w:rPr>
          <w:rFonts w:hint="eastAsia" w:ascii="黑体" w:hAnsi="黑体" w:eastAsia="黑体" w:cs="黑体"/>
          <w:sz w:val="21"/>
          <w:szCs w:val="21"/>
        </w:rPr>
        <w:t>B5</w:t>
      </w:r>
      <w:r>
        <w:rPr>
          <w:rFonts w:hint="eastAsia" w:ascii="黑体" w:hAnsi="黑体" w:eastAsia="黑体" w:cs="黑体"/>
          <w:sz w:val="21"/>
          <w:szCs w:val="21"/>
          <w:lang w:val="en-US" w:eastAsia="zh-CN"/>
        </w:rPr>
        <w:t>H</w:t>
      </w:r>
    </w:p>
    <w:tbl>
      <w:tblPr>
        <w:tblStyle w:val="13"/>
        <w:tblW w:w="8523" w:type="dxa"/>
        <w:tblInd w:w="32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52"/>
        <w:gridCol w:w="1277"/>
        <w:gridCol w:w="2290"/>
        <w:gridCol w:w="380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 w:hRule="atLeast"/>
        </w:trPr>
        <w:tc>
          <w:tcPr>
            <w:tcW w:w="1152" w:type="dxa"/>
            <w:noWrap w:val="0"/>
            <w:vAlign w:val="top"/>
          </w:tcPr>
          <w:p>
            <w:pPr>
              <w:pStyle w:val="44"/>
              <w:spacing w:line="360" w:lineRule="auto"/>
              <w:ind w:left="90" w:right="81"/>
              <w:jc w:val="center"/>
              <w:rPr>
                <w:rFonts w:hint="eastAsia" w:ascii="宋体" w:hAnsi="宋体" w:eastAsia="宋体" w:cs="宋体"/>
                <w:b w:val="0"/>
                <w:bCs/>
                <w:sz w:val="18"/>
                <w:szCs w:val="18"/>
              </w:rPr>
            </w:pPr>
            <w:r>
              <w:rPr>
                <w:rFonts w:hint="eastAsia" w:ascii="宋体" w:hAnsi="宋体" w:eastAsia="宋体" w:cs="宋体"/>
                <w:b w:val="0"/>
                <w:bCs/>
                <w:sz w:val="18"/>
                <w:szCs w:val="18"/>
              </w:rPr>
              <w:t>位置</w:t>
            </w:r>
          </w:p>
        </w:tc>
        <w:tc>
          <w:tcPr>
            <w:tcW w:w="1277" w:type="dxa"/>
            <w:noWrap w:val="0"/>
            <w:vAlign w:val="top"/>
          </w:tcPr>
          <w:p>
            <w:pPr>
              <w:pStyle w:val="44"/>
              <w:spacing w:line="360" w:lineRule="auto"/>
              <w:ind w:left="319" w:right="305"/>
              <w:jc w:val="center"/>
              <w:rPr>
                <w:rFonts w:hint="eastAsia" w:ascii="宋体" w:hAnsi="宋体" w:eastAsia="宋体" w:cs="宋体"/>
                <w:b w:val="0"/>
                <w:bCs/>
                <w:sz w:val="18"/>
                <w:szCs w:val="18"/>
              </w:rPr>
            </w:pPr>
            <w:r>
              <w:rPr>
                <w:rFonts w:hint="eastAsia" w:ascii="宋体" w:hAnsi="宋体" w:eastAsia="宋体" w:cs="宋体"/>
                <w:b w:val="0"/>
                <w:bCs/>
                <w:sz w:val="18"/>
                <w:szCs w:val="18"/>
              </w:rPr>
              <w:t>字节数</w:t>
            </w:r>
          </w:p>
        </w:tc>
        <w:tc>
          <w:tcPr>
            <w:tcW w:w="2290" w:type="dxa"/>
            <w:noWrap w:val="0"/>
            <w:vAlign w:val="top"/>
          </w:tcPr>
          <w:p>
            <w:pPr>
              <w:pStyle w:val="44"/>
              <w:spacing w:line="360" w:lineRule="auto"/>
              <w:ind w:left="335" w:right="327"/>
              <w:jc w:val="center"/>
              <w:rPr>
                <w:rFonts w:hint="eastAsia" w:ascii="宋体" w:hAnsi="宋体" w:eastAsia="宋体" w:cs="宋体"/>
                <w:b w:val="0"/>
                <w:bCs/>
                <w:sz w:val="18"/>
                <w:szCs w:val="18"/>
              </w:rPr>
            </w:pPr>
            <w:r>
              <w:rPr>
                <w:rFonts w:hint="eastAsia" w:ascii="宋体" w:hAnsi="宋体" w:eastAsia="宋体" w:cs="宋体"/>
                <w:b w:val="0"/>
                <w:bCs/>
                <w:sz w:val="18"/>
                <w:szCs w:val="18"/>
              </w:rPr>
              <w:t>数据元</w:t>
            </w:r>
          </w:p>
        </w:tc>
        <w:tc>
          <w:tcPr>
            <w:tcW w:w="3804" w:type="dxa"/>
            <w:noWrap w:val="0"/>
            <w:vAlign w:val="top"/>
          </w:tcPr>
          <w:p>
            <w:pPr>
              <w:pStyle w:val="44"/>
              <w:spacing w:line="360" w:lineRule="auto"/>
              <w:ind w:left="1480" w:right="1470"/>
              <w:jc w:val="center"/>
              <w:rPr>
                <w:rFonts w:hint="eastAsia" w:ascii="宋体" w:hAnsi="宋体" w:eastAsia="宋体" w:cs="宋体"/>
                <w:b w:val="0"/>
                <w:bCs/>
                <w:sz w:val="18"/>
                <w:szCs w:val="18"/>
              </w:rPr>
            </w:pPr>
            <w:r>
              <w:rPr>
                <w:rFonts w:hint="eastAsia" w:ascii="宋体" w:hAnsi="宋体" w:eastAsia="宋体" w:cs="宋体"/>
                <w:b w:val="0"/>
                <w:bCs/>
                <w:sz w:val="18"/>
                <w:szCs w:val="18"/>
              </w:rPr>
              <w:t>数据内容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0" w:hRule="atLeast"/>
        </w:trPr>
        <w:tc>
          <w:tcPr>
            <w:tcW w:w="1152"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0</w:t>
            </w:r>
          </w:p>
        </w:tc>
        <w:tc>
          <w:tcPr>
            <w:tcW w:w="1277"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1</w:t>
            </w:r>
          </w:p>
        </w:tc>
        <w:tc>
          <w:tcPr>
            <w:tcW w:w="2290"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RSCTL</w:t>
            </w:r>
          </w:p>
        </w:tc>
        <w:tc>
          <w:tcPr>
            <w:tcW w:w="3804" w:type="dxa"/>
            <w:noWrap w:val="0"/>
            <w:vAlign w:val="top"/>
          </w:tcPr>
          <w:p>
            <w:pPr>
              <w:pStyle w:val="44"/>
              <w:spacing w:before="0" w:after="0" w:line="360" w:lineRule="auto"/>
              <w:rPr>
                <w:rFonts w:hint="eastAsia" w:ascii="宋体" w:hAnsi="宋体" w:eastAsia="宋体" w:cs="宋体"/>
                <w:sz w:val="18"/>
                <w:szCs w:val="18"/>
                <w:lang w:eastAsia="zh-CN"/>
              </w:rPr>
            </w:pPr>
            <w:r>
              <w:rPr>
                <w:rFonts w:hint="eastAsia" w:ascii="宋体" w:hAnsi="宋体" w:eastAsia="宋体" w:cs="宋体"/>
                <w:sz w:val="18"/>
                <w:szCs w:val="18"/>
              </w:rPr>
              <w:t>串口帧序列号</w:t>
            </w:r>
            <w:r>
              <w:rPr>
                <w:rFonts w:hint="eastAsia" w:cs="宋体"/>
                <w:sz w:val="18"/>
                <w:szCs w:val="18"/>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0" w:hRule="atLeast"/>
        </w:trPr>
        <w:tc>
          <w:tcPr>
            <w:tcW w:w="1152"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1</w:t>
            </w:r>
          </w:p>
        </w:tc>
        <w:tc>
          <w:tcPr>
            <w:tcW w:w="1277"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1</w:t>
            </w:r>
          </w:p>
        </w:tc>
        <w:tc>
          <w:tcPr>
            <w:tcW w:w="2290"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FrameType</w:t>
            </w:r>
          </w:p>
        </w:tc>
        <w:tc>
          <w:tcPr>
            <w:tcW w:w="3804" w:type="dxa"/>
            <w:noWrap w:val="0"/>
            <w:vAlign w:val="top"/>
          </w:tcPr>
          <w:p>
            <w:pPr>
              <w:pStyle w:val="44"/>
              <w:spacing w:before="0" w:after="0" w:line="360" w:lineRule="auto"/>
              <w:rPr>
                <w:rFonts w:hint="eastAsia" w:ascii="宋体" w:hAnsi="宋体" w:eastAsia="宋体" w:cs="宋体"/>
                <w:sz w:val="18"/>
                <w:szCs w:val="18"/>
                <w:lang w:eastAsia="zh-CN"/>
              </w:rPr>
            </w:pPr>
            <w:r>
              <w:rPr>
                <w:rFonts w:hint="eastAsia" w:ascii="宋体" w:hAnsi="宋体" w:eastAsia="宋体" w:cs="宋体"/>
                <w:sz w:val="18"/>
                <w:szCs w:val="18"/>
              </w:rPr>
              <w:t>数据帧类型标识，此处取值 B5H</w:t>
            </w:r>
            <w:r>
              <w:rPr>
                <w:rFonts w:hint="eastAsia" w:cs="宋体"/>
                <w:sz w:val="18"/>
                <w:szCs w:val="18"/>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0" w:hRule="atLeast"/>
        </w:trPr>
        <w:tc>
          <w:tcPr>
            <w:tcW w:w="1152"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2</w:t>
            </w:r>
          </w:p>
        </w:tc>
        <w:tc>
          <w:tcPr>
            <w:tcW w:w="1277"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4</w:t>
            </w:r>
          </w:p>
        </w:tc>
        <w:tc>
          <w:tcPr>
            <w:tcW w:w="2290"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OBUID</w:t>
            </w:r>
          </w:p>
        </w:tc>
        <w:tc>
          <w:tcPr>
            <w:tcW w:w="3804" w:type="dxa"/>
            <w:noWrap w:val="0"/>
            <w:vAlign w:val="top"/>
          </w:tcPr>
          <w:p>
            <w:pPr>
              <w:pStyle w:val="44"/>
              <w:spacing w:before="0" w:after="0" w:line="360" w:lineRule="auto"/>
              <w:rPr>
                <w:rFonts w:hint="eastAsia" w:ascii="宋体" w:hAnsi="宋体" w:eastAsia="宋体" w:cs="宋体"/>
                <w:sz w:val="18"/>
                <w:szCs w:val="18"/>
                <w:lang w:eastAsia="zh-CN"/>
              </w:rPr>
            </w:pPr>
            <w:r>
              <w:rPr>
                <w:rFonts w:hint="eastAsia" w:ascii="宋体" w:hAnsi="宋体" w:eastAsia="宋体" w:cs="宋体"/>
                <w:sz w:val="18"/>
                <w:szCs w:val="18"/>
              </w:rPr>
              <w:t>OBU号</w:t>
            </w:r>
            <w:r>
              <w:rPr>
                <w:rFonts w:hint="eastAsia" w:cs="宋体"/>
                <w:sz w:val="18"/>
                <w:szCs w:val="18"/>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0" w:hRule="atLeast"/>
        </w:trPr>
        <w:tc>
          <w:tcPr>
            <w:tcW w:w="1152"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6</w:t>
            </w:r>
          </w:p>
        </w:tc>
        <w:tc>
          <w:tcPr>
            <w:tcW w:w="1277"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1</w:t>
            </w:r>
          </w:p>
        </w:tc>
        <w:tc>
          <w:tcPr>
            <w:tcW w:w="2290"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ErrorCode</w:t>
            </w:r>
          </w:p>
        </w:tc>
        <w:tc>
          <w:tcPr>
            <w:tcW w:w="3804" w:type="dxa"/>
            <w:noWrap w:val="0"/>
            <w:vAlign w:val="top"/>
          </w:tcPr>
          <w:p>
            <w:pPr>
              <w:pStyle w:val="44"/>
              <w:spacing w:before="0" w:after="0" w:line="360" w:lineRule="auto"/>
              <w:rPr>
                <w:rFonts w:hint="eastAsia" w:ascii="宋体" w:hAnsi="宋体" w:eastAsia="宋体" w:cs="宋体"/>
                <w:sz w:val="18"/>
                <w:szCs w:val="18"/>
                <w:lang w:eastAsia="zh-CN"/>
              </w:rPr>
            </w:pPr>
            <w:r>
              <w:rPr>
                <w:rFonts w:hint="eastAsia" w:ascii="宋体" w:hAnsi="宋体" w:eastAsia="宋体" w:cs="宋体"/>
                <w:sz w:val="18"/>
                <w:szCs w:val="18"/>
              </w:rPr>
              <w:t>执行状态代码</w:t>
            </w:r>
            <w:r>
              <w:rPr>
                <w:rFonts w:hint="eastAsia" w:cs="宋体"/>
                <w:sz w:val="18"/>
                <w:szCs w:val="18"/>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0" w:hRule="atLeast"/>
        </w:trPr>
        <w:tc>
          <w:tcPr>
            <w:tcW w:w="1152"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7</w:t>
            </w:r>
          </w:p>
        </w:tc>
        <w:tc>
          <w:tcPr>
            <w:tcW w:w="1277"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7</w:t>
            </w:r>
          </w:p>
        </w:tc>
        <w:tc>
          <w:tcPr>
            <w:tcW w:w="2290"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TransTime</w:t>
            </w:r>
          </w:p>
        </w:tc>
        <w:tc>
          <w:tcPr>
            <w:tcW w:w="3804" w:type="dxa"/>
            <w:noWrap w:val="0"/>
            <w:vAlign w:val="top"/>
          </w:tcPr>
          <w:p>
            <w:pPr>
              <w:pStyle w:val="44"/>
              <w:spacing w:before="0" w:after="0" w:line="360" w:lineRule="auto"/>
              <w:rPr>
                <w:rFonts w:hint="eastAsia" w:ascii="宋体" w:hAnsi="宋体" w:eastAsia="宋体" w:cs="宋体"/>
                <w:sz w:val="18"/>
                <w:szCs w:val="18"/>
                <w:lang w:eastAsia="zh-CN"/>
              </w:rPr>
            </w:pPr>
            <w:r>
              <w:rPr>
                <w:rFonts w:hint="eastAsia" w:ascii="宋体" w:hAnsi="宋体" w:eastAsia="宋体" w:cs="宋体"/>
                <w:sz w:val="18"/>
                <w:szCs w:val="18"/>
              </w:rPr>
              <w:t>交易时间</w:t>
            </w:r>
            <w:r>
              <w:rPr>
                <w:rFonts w:hint="eastAsia" w:cs="宋体"/>
                <w:sz w:val="18"/>
                <w:szCs w:val="18"/>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0" w:hRule="atLeast"/>
        </w:trPr>
        <w:tc>
          <w:tcPr>
            <w:tcW w:w="1152"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14</w:t>
            </w:r>
          </w:p>
        </w:tc>
        <w:tc>
          <w:tcPr>
            <w:tcW w:w="1277"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4</w:t>
            </w:r>
          </w:p>
        </w:tc>
        <w:tc>
          <w:tcPr>
            <w:tcW w:w="2290"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PSAMTransSerial</w:t>
            </w:r>
          </w:p>
        </w:tc>
        <w:tc>
          <w:tcPr>
            <w:tcW w:w="3804" w:type="dxa"/>
            <w:noWrap w:val="0"/>
            <w:vAlign w:val="top"/>
          </w:tcPr>
          <w:p>
            <w:pPr>
              <w:pStyle w:val="44"/>
              <w:spacing w:before="0" w:after="0" w:line="360" w:lineRule="auto"/>
              <w:rPr>
                <w:rFonts w:hint="eastAsia" w:ascii="宋体" w:hAnsi="宋体" w:eastAsia="宋体" w:cs="宋体"/>
                <w:sz w:val="18"/>
                <w:szCs w:val="18"/>
                <w:lang w:eastAsia="zh-CN"/>
              </w:rPr>
            </w:pPr>
            <w:r>
              <w:rPr>
                <w:rFonts w:hint="eastAsia" w:ascii="宋体" w:hAnsi="宋体" w:eastAsia="宋体" w:cs="宋体"/>
                <w:sz w:val="18"/>
                <w:szCs w:val="18"/>
              </w:rPr>
              <w:t>PSAM卡交易序号，逻辑加密卡时填0</w:t>
            </w:r>
            <w:r>
              <w:rPr>
                <w:rFonts w:hint="eastAsia" w:cs="宋体"/>
                <w:sz w:val="18"/>
                <w:szCs w:val="18"/>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0" w:hRule="atLeast"/>
        </w:trPr>
        <w:tc>
          <w:tcPr>
            <w:tcW w:w="1152"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18</w:t>
            </w:r>
          </w:p>
        </w:tc>
        <w:tc>
          <w:tcPr>
            <w:tcW w:w="1277"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2</w:t>
            </w:r>
          </w:p>
        </w:tc>
        <w:tc>
          <w:tcPr>
            <w:tcW w:w="2290"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ETCTradNo</w:t>
            </w:r>
          </w:p>
        </w:tc>
        <w:tc>
          <w:tcPr>
            <w:tcW w:w="3804" w:type="dxa"/>
            <w:noWrap w:val="0"/>
            <w:vAlign w:val="top"/>
          </w:tcPr>
          <w:p>
            <w:pPr>
              <w:pStyle w:val="44"/>
              <w:spacing w:before="0" w:after="0" w:line="360" w:lineRule="auto"/>
              <w:rPr>
                <w:rFonts w:hint="eastAsia" w:ascii="宋体" w:hAnsi="宋体" w:eastAsia="宋体" w:cs="宋体"/>
                <w:sz w:val="18"/>
                <w:szCs w:val="18"/>
                <w:lang w:eastAsia="zh-CN"/>
              </w:rPr>
            </w:pPr>
            <w:r>
              <w:rPr>
                <w:rFonts w:hint="eastAsia" w:ascii="宋体" w:hAnsi="宋体" w:eastAsia="宋体" w:cs="宋体"/>
                <w:sz w:val="18"/>
                <w:szCs w:val="18"/>
              </w:rPr>
              <w:t>联机交易序号CPU卡</w:t>
            </w:r>
            <w:r>
              <w:rPr>
                <w:rFonts w:hint="eastAsia" w:cs="宋体"/>
                <w:sz w:val="18"/>
                <w:szCs w:val="18"/>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0" w:hRule="atLeast"/>
        </w:trPr>
        <w:tc>
          <w:tcPr>
            <w:tcW w:w="1152"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20</w:t>
            </w:r>
          </w:p>
        </w:tc>
        <w:tc>
          <w:tcPr>
            <w:tcW w:w="1277"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1</w:t>
            </w:r>
          </w:p>
        </w:tc>
        <w:tc>
          <w:tcPr>
            <w:tcW w:w="2290"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TransType</w:t>
            </w:r>
          </w:p>
        </w:tc>
        <w:tc>
          <w:tcPr>
            <w:tcW w:w="3804" w:type="dxa"/>
            <w:noWrap w:val="0"/>
            <w:vAlign w:val="top"/>
          </w:tcPr>
          <w:p>
            <w:pPr>
              <w:pStyle w:val="44"/>
              <w:spacing w:before="0" w:after="0" w:line="360" w:lineRule="auto"/>
              <w:rPr>
                <w:rFonts w:hint="eastAsia" w:ascii="宋体" w:hAnsi="宋体" w:eastAsia="宋体" w:cs="宋体"/>
                <w:sz w:val="18"/>
                <w:szCs w:val="18"/>
              </w:rPr>
            </w:pPr>
            <w:r>
              <w:rPr>
                <w:rFonts w:hint="eastAsia" w:ascii="宋体" w:hAnsi="宋体" w:eastAsia="宋体" w:cs="宋体"/>
                <w:sz w:val="18"/>
                <w:szCs w:val="18"/>
              </w:rPr>
              <w:t>交易类型：CPU卡类型为9</w:t>
            </w:r>
            <w:r>
              <w:rPr>
                <w:rFonts w:hint="eastAsia" w:cs="宋体"/>
                <w:sz w:val="18"/>
                <w:szCs w:val="18"/>
                <w:lang w:eastAsia="zh-CN"/>
              </w:rPr>
              <w:t>；</w:t>
            </w:r>
            <w:r>
              <w:rPr>
                <w:rFonts w:hint="eastAsia" w:ascii="宋体" w:hAnsi="宋体" w:eastAsia="宋体" w:cs="宋体"/>
                <w:sz w:val="18"/>
                <w:szCs w:val="18"/>
              </w:rPr>
              <w:t>逻辑加密卡类型为1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0" w:hRule="atLeast"/>
        </w:trPr>
        <w:tc>
          <w:tcPr>
            <w:tcW w:w="1152"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21</w:t>
            </w:r>
          </w:p>
        </w:tc>
        <w:tc>
          <w:tcPr>
            <w:tcW w:w="1277"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4</w:t>
            </w:r>
          </w:p>
        </w:tc>
        <w:tc>
          <w:tcPr>
            <w:tcW w:w="2290"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CardRestMoney</w:t>
            </w:r>
          </w:p>
        </w:tc>
        <w:tc>
          <w:tcPr>
            <w:tcW w:w="3804" w:type="dxa"/>
            <w:noWrap w:val="0"/>
            <w:vAlign w:val="top"/>
          </w:tcPr>
          <w:p>
            <w:pPr>
              <w:pStyle w:val="44"/>
              <w:spacing w:before="0" w:after="0" w:line="360" w:lineRule="auto"/>
              <w:rPr>
                <w:rFonts w:hint="eastAsia" w:ascii="宋体" w:hAnsi="宋体" w:eastAsia="宋体" w:cs="宋体"/>
                <w:sz w:val="18"/>
                <w:szCs w:val="18"/>
                <w:lang w:eastAsia="zh-CN"/>
              </w:rPr>
            </w:pPr>
            <w:r>
              <w:rPr>
                <w:rFonts w:hint="eastAsia" w:ascii="宋体" w:hAnsi="宋体" w:eastAsia="宋体" w:cs="宋体"/>
                <w:sz w:val="18"/>
                <w:szCs w:val="18"/>
              </w:rPr>
              <w:t>卡余额，高位在前，低位在后</w:t>
            </w:r>
            <w:r>
              <w:rPr>
                <w:rFonts w:hint="eastAsia" w:cs="宋体"/>
                <w:sz w:val="18"/>
                <w:szCs w:val="18"/>
                <w:lang w:eastAsia="zh-CN"/>
              </w:rPr>
              <w:t>；</w:t>
            </w:r>
            <w:r>
              <w:rPr>
                <w:rFonts w:hint="eastAsia" w:ascii="宋体" w:hAnsi="宋体" w:eastAsia="宋体" w:cs="宋体"/>
                <w:sz w:val="18"/>
                <w:szCs w:val="18"/>
              </w:rPr>
              <w:t>(扣款后卡片余额)</w:t>
            </w:r>
            <w:r>
              <w:rPr>
                <w:rFonts w:hint="eastAsia" w:cs="宋体"/>
                <w:sz w:val="18"/>
                <w:szCs w:val="18"/>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0" w:hRule="atLeast"/>
        </w:trPr>
        <w:tc>
          <w:tcPr>
            <w:tcW w:w="1152"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25</w:t>
            </w:r>
          </w:p>
        </w:tc>
        <w:tc>
          <w:tcPr>
            <w:tcW w:w="1277"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4</w:t>
            </w:r>
          </w:p>
        </w:tc>
        <w:tc>
          <w:tcPr>
            <w:tcW w:w="2290"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TAC</w:t>
            </w:r>
          </w:p>
        </w:tc>
        <w:tc>
          <w:tcPr>
            <w:tcW w:w="3804" w:type="dxa"/>
            <w:noWrap w:val="0"/>
            <w:vAlign w:val="top"/>
          </w:tcPr>
          <w:p>
            <w:pPr>
              <w:pStyle w:val="44"/>
              <w:spacing w:before="0" w:after="0" w:line="360" w:lineRule="auto"/>
              <w:rPr>
                <w:rFonts w:hint="eastAsia" w:ascii="宋体" w:hAnsi="宋体" w:eastAsia="宋体" w:cs="宋体"/>
                <w:sz w:val="18"/>
                <w:szCs w:val="18"/>
                <w:lang w:eastAsia="zh-CN"/>
              </w:rPr>
            </w:pPr>
            <w:r>
              <w:rPr>
                <w:rFonts w:hint="eastAsia" w:ascii="宋体" w:hAnsi="宋体" w:eastAsia="宋体" w:cs="宋体"/>
                <w:sz w:val="18"/>
                <w:szCs w:val="18"/>
              </w:rPr>
              <w:t>TAC码</w:t>
            </w:r>
            <w:r>
              <w:rPr>
                <w:rFonts w:hint="eastAsia" w:cs="宋体"/>
                <w:sz w:val="18"/>
                <w:szCs w:val="18"/>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0" w:hRule="atLeast"/>
        </w:trPr>
        <w:tc>
          <w:tcPr>
            <w:tcW w:w="1152"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29</w:t>
            </w:r>
          </w:p>
        </w:tc>
        <w:tc>
          <w:tcPr>
            <w:tcW w:w="1277"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4</w:t>
            </w:r>
          </w:p>
        </w:tc>
        <w:tc>
          <w:tcPr>
            <w:tcW w:w="2290"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WrFileTime</w:t>
            </w:r>
          </w:p>
        </w:tc>
        <w:tc>
          <w:tcPr>
            <w:tcW w:w="3804" w:type="dxa"/>
            <w:noWrap w:val="0"/>
            <w:vAlign w:val="top"/>
          </w:tcPr>
          <w:p>
            <w:pPr>
              <w:pStyle w:val="44"/>
              <w:spacing w:before="0" w:after="0" w:line="360" w:lineRule="auto"/>
              <w:rPr>
                <w:rFonts w:hint="eastAsia" w:ascii="宋体" w:hAnsi="宋体" w:eastAsia="宋体" w:cs="宋体"/>
                <w:sz w:val="18"/>
                <w:szCs w:val="18"/>
                <w:lang w:eastAsia="zh-CN"/>
              </w:rPr>
            </w:pPr>
            <w:r>
              <w:rPr>
                <w:rFonts w:hint="eastAsia" w:ascii="宋体" w:hAnsi="宋体" w:eastAsia="宋体" w:cs="宋体"/>
                <w:sz w:val="18"/>
                <w:szCs w:val="18"/>
              </w:rPr>
              <w:t>写文件时间，UNIX格式</w:t>
            </w:r>
            <w:r>
              <w:rPr>
                <w:rFonts w:hint="eastAsia" w:cs="宋体"/>
                <w:sz w:val="18"/>
                <w:szCs w:val="18"/>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0" w:hRule="atLeast"/>
        </w:trPr>
        <w:tc>
          <w:tcPr>
            <w:tcW w:w="1152"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33</w:t>
            </w:r>
          </w:p>
        </w:tc>
        <w:tc>
          <w:tcPr>
            <w:tcW w:w="1277"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6</w:t>
            </w:r>
          </w:p>
        </w:tc>
        <w:tc>
          <w:tcPr>
            <w:tcW w:w="2290"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Psam_sn</w:t>
            </w:r>
          </w:p>
        </w:tc>
        <w:tc>
          <w:tcPr>
            <w:tcW w:w="3804" w:type="dxa"/>
            <w:noWrap w:val="0"/>
            <w:vAlign w:val="top"/>
          </w:tcPr>
          <w:p>
            <w:pPr>
              <w:pStyle w:val="44"/>
              <w:spacing w:before="0" w:after="0" w:line="360" w:lineRule="auto"/>
              <w:rPr>
                <w:rFonts w:hint="eastAsia" w:ascii="宋体" w:hAnsi="宋体" w:eastAsia="宋体" w:cs="宋体"/>
                <w:sz w:val="18"/>
                <w:szCs w:val="18"/>
                <w:lang w:eastAsia="zh-CN"/>
              </w:rPr>
            </w:pPr>
            <w:r>
              <w:rPr>
                <w:rFonts w:hint="eastAsia" w:ascii="宋体" w:hAnsi="宋体" w:eastAsia="宋体" w:cs="宋体"/>
                <w:sz w:val="18"/>
                <w:szCs w:val="18"/>
              </w:rPr>
              <w:t>PSAM终端编号</w:t>
            </w:r>
            <w:r>
              <w:rPr>
                <w:rFonts w:hint="eastAsia" w:cs="宋体"/>
                <w:sz w:val="18"/>
                <w:szCs w:val="18"/>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0" w:hRule="atLeast"/>
        </w:trPr>
        <w:tc>
          <w:tcPr>
            <w:tcW w:w="1152"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39</w:t>
            </w:r>
          </w:p>
        </w:tc>
        <w:tc>
          <w:tcPr>
            <w:tcW w:w="1277"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4</w:t>
            </w:r>
          </w:p>
        </w:tc>
        <w:tc>
          <w:tcPr>
            <w:tcW w:w="2290"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Card_rand</w:t>
            </w:r>
          </w:p>
        </w:tc>
        <w:tc>
          <w:tcPr>
            <w:tcW w:w="3804" w:type="dxa"/>
            <w:noWrap w:val="0"/>
            <w:vAlign w:val="top"/>
          </w:tcPr>
          <w:p>
            <w:pPr>
              <w:pStyle w:val="44"/>
              <w:spacing w:before="0" w:after="0" w:line="360" w:lineRule="auto"/>
              <w:rPr>
                <w:rFonts w:hint="eastAsia" w:ascii="宋体" w:hAnsi="宋体" w:eastAsia="宋体" w:cs="宋体"/>
                <w:sz w:val="18"/>
                <w:szCs w:val="18"/>
                <w:lang w:eastAsia="zh-CN"/>
              </w:rPr>
            </w:pPr>
            <w:r>
              <w:rPr>
                <w:rFonts w:hint="eastAsia" w:ascii="宋体" w:hAnsi="宋体" w:eastAsia="宋体" w:cs="宋体"/>
                <w:sz w:val="18"/>
                <w:szCs w:val="18"/>
              </w:rPr>
              <w:t>卡片消费初始化得到的随机数</w:t>
            </w:r>
            <w:r>
              <w:rPr>
                <w:rFonts w:hint="eastAsia" w:cs="宋体"/>
                <w:sz w:val="18"/>
                <w:szCs w:val="18"/>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0" w:hRule="atLeast"/>
        </w:trPr>
        <w:tc>
          <w:tcPr>
            <w:tcW w:w="1152"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43</w:t>
            </w:r>
          </w:p>
        </w:tc>
        <w:tc>
          <w:tcPr>
            <w:tcW w:w="1277"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1</w:t>
            </w:r>
          </w:p>
        </w:tc>
        <w:tc>
          <w:tcPr>
            <w:tcW w:w="2290"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Card_key_ver</w:t>
            </w:r>
          </w:p>
        </w:tc>
        <w:tc>
          <w:tcPr>
            <w:tcW w:w="3804" w:type="dxa"/>
            <w:noWrap w:val="0"/>
            <w:vAlign w:val="top"/>
          </w:tcPr>
          <w:p>
            <w:pPr>
              <w:pStyle w:val="44"/>
              <w:spacing w:before="0" w:after="0" w:line="360" w:lineRule="auto"/>
              <w:rPr>
                <w:rFonts w:hint="eastAsia" w:ascii="宋体" w:hAnsi="宋体" w:eastAsia="宋体" w:cs="宋体"/>
                <w:sz w:val="18"/>
                <w:szCs w:val="18"/>
                <w:lang w:eastAsia="zh-CN"/>
              </w:rPr>
            </w:pPr>
            <w:r>
              <w:rPr>
                <w:rFonts w:hint="eastAsia" w:ascii="宋体" w:hAnsi="宋体" w:eastAsia="宋体" w:cs="宋体"/>
                <w:sz w:val="18"/>
                <w:szCs w:val="18"/>
              </w:rPr>
              <w:t>卡片秘钥版本</w:t>
            </w:r>
            <w:r>
              <w:rPr>
                <w:rFonts w:hint="eastAsia" w:cs="宋体"/>
                <w:sz w:val="18"/>
                <w:szCs w:val="18"/>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0" w:hRule="atLeast"/>
        </w:trPr>
        <w:tc>
          <w:tcPr>
            <w:tcW w:w="1152"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44</w:t>
            </w:r>
          </w:p>
        </w:tc>
        <w:tc>
          <w:tcPr>
            <w:tcW w:w="1277"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1</w:t>
            </w:r>
          </w:p>
        </w:tc>
        <w:tc>
          <w:tcPr>
            <w:tcW w:w="2290"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card_key_id</w:t>
            </w:r>
          </w:p>
        </w:tc>
        <w:tc>
          <w:tcPr>
            <w:tcW w:w="3804" w:type="dxa"/>
            <w:noWrap w:val="0"/>
            <w:vAlign w:val="top"/>
          </w:tcPr>
          <w:p>
            <w:pPr>
              <w:pStyle w:val="44"/>
              <w:spacing w:before="0" w:after="0" w:line="360" w:lineRule="auto"/>
              <w:rPr>
                <w:rFonts w:hint="eastAsia" w:ascii="宋体" w:hAnsi="宋体" w:eastAsia="宋体" w:cs="宋体"/>
                <w:sz w:val="18"/>
                <w:szCs w:val="18"/>
                <w:lang w:eastAsia="zh-CN"/>
              </w:rPr>
            </w:pPr>
            <w:r>
              <w:rPr>
                <w:rFonts w:hint="eastAsia" w:ascii="宋体" w:hAnsi="宋体" w:eastAsia="宋体" w:cs="宋体"/>
                <w:sz w:val="18"/>
                <w:szCs w:val="18"/>
              </w:rPr>
              <w:t>卡片秘钥标识</w:t>
            </w:r>
            <w:r>
              <w:rPr>
                <w:rFonts w:hint="eastAsia" w:cs="宋体"/>
                <w:sz w:val="18"/>
                <w:szCs w:val="18"/>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0" w:hRule="atLeast"/>
        </w:trPr>
        <w:tc>
          <w:tcPr>
            <w:tcW w:w="1152"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45</w:t>
            </w:r>
          </w:p>
        </w:tc>
        <w:tc>
          <w:tcPr>
            <w:tcW w:w="1277"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4</w:t>
            </w:r>
          </w:p>
        </w:tc>
        <w:tc>
          <w:tcPr>
            <w:tcW w:w="2290"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MAC</w:t>
            </w:r>
          </w:p>
        </w:tc>
        <w:tc>
          <w:tcPr>
            <w:tcW w:w="3804" w:type="dxa"/>
            <w:noWrap w:val="0"/>
            <w:vAlign w:val="top"/>
          </w:tcPr>
          <w:p>
            <w:pPr>
              <w:pStyle w:val="44"/>
              <w:spacing w:before="0" w:after="0" w:line="360" w:lineRule="auto"/>
              <w:rPr>
                <w:rFonts w:hint="eastAsia" w:ascii="宋体" w:hAnsi="宋体" w:eastAsia="宋体" w:cs="宋体"/>
                <w:sz w:val="18"/>
                <w:szCs w:val="18"/>
                <w:lang w:eastAsia="zh-CN"/>
              </w:rPr>
            </w:pPr>
            <w:r>
              <w:rPr>
                <w:rFonts w:hint="eastAsia" w:ascii="宋体" w:hAnsi="宋体" w:eastAsia="宋体" w:cs="宋体"/>
                <w:sz w:val="18"/>
                <w:szCs w:val="18"/>
              </w:rPr>
              <w:t>先关数据用PSAM计算的获得的MAC值详细见后</w:t>
            </w:r>
            <w:r>
              <w:rPr>
                <w:rFonts w:hint="eastAsia" w:cs="宋体"/>
                <w:sz w:val="18"/>
                <w:szCs w:val="18"/>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0" w:hRule="atLeast"/>
        </w:trPr>
        <w:tc>
          <w:tcPr>
            <w:tcW w:w="1152"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49</w:t>
            </w:r>
          </w:p>
        </w:tc>
        <w:tc>
          <w:tcPr>
            <w:tcW w:w="1277"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1</w:t>
            </w:r>
          </w:p>
        </w:tc>
        <w:tc>
          <w:tcPr>
            <w:tcW w:w="2290"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BCC</w:t>
            </w:r>
          </w:p>
        </w:tc>
        <w:tc>
          <w:tcPr>
            <w:tcW w:w="3804" w:type="dxa"/>
            <w:noWrap w:val="0"/>
            <w:vAlign w:val="top"/>
          </w:tcPr>
          <w:p>
            <w:pPr>
              <w:pStyle w:val="44"/>
              <w:spacing w:before="0" w:after="0" w:line="360" w:lineRule="auto"/>
              <w:rPr>
                <w:rFonts w:hint="eastAsia" w:ascii="宋体" w:hAnsi="宋体" w:eastAsia="宋体" w:cs="宋体"/>
                <w:sz w:val="18"/>
                <w:szCs w:val="18"/>
                <w:lang w:eastAsia="zh-CN"/>
              </w:rPr>
            </w:pPr>
            <w:r>
              <w:rPr>
                <w:rFonts w:hint="eastAsia" w:ascii="宋体" w:hAnsi="宋体" w:eastAsia="宋体" w:cs="宋体"/>
                <w:sz w:val="18"/>
                <w:szCs w:val="18"/>
              </w:rPr>
              <w:t>异或校验值</w:t>
            </w:r>
            <w:r>
              <w:rPr>
                <w:rFonts w:hint="eastAsia" w:cs="宋体"/>
                <w:sz w:val="18"/>
                <w:szCs w:val="18"/>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0" w:hRule="atLeast"/>
        </w:trPr>
        <w:tc>
          <w:tcPr>
            <w:tcW w:w="1152" w:type="dxa"/>
            <w:noWrap w:val="0"/>
            <w:vAlign w:val="top"/>
          </w:tcPr>
          <w:p>
            <w:pPr>
              <w:pStyle w:val="44"/>
              <w:spacing w:before="0" w:after="0" w:line="360" w:lineRule="auto"/>
              <w:rPr>
                <w:rFonts w:hint="eastAsia" w:ascii="宋体" w:hAnsi="宋体" w:eastAsia="宋体" w:cs="宋体"/>
                <w:sz w:val="18"/>
                <w:szCs w:val="18"/>
              </w:rPr>
            </w:pPr>
            <w:r>
              <w:rPr>
                <w:rFonts w:hint="eastAsia" w:ascii="宋体" w:hAnsi="宋体" w:eastAsia="宋体" w:cs="宋体"/>
                <w:sz w:val="18"/>
                <w:szCs w:val="18"/>
              </w:rPr>
              <w:t>帧信息描述</w:t>
            </w:r>
          </w:p>
        </w:tc>
        <w:tc>
          <w:tcPr>
            <w:tcW w:w="7371" w:type="dxa"/>
            <w:gridSpan w:val="3"/>
            <w:noWrap w:val="0"/>
            <w:vAlign w:val="top"/>
          </w:tcPr>
          <w:p>
            <w:pPr>
              <w:pStyle w:val="44"/>
              <w:spacing w:before="0" w:after="0" w:line="360" w:lineRule="auto"/>
              <w:rPr>
                <w:rFonts w:hint="eastAsia" w:ascii="宋体" w:hAnsi="宋体" w:eastAsia="宋体" w:cs="宋体"/>
                <w:sz w:val="18"/>
                <w:szCs w:val="18"/>
                <w:lang w:eastAsia="zh-CN"/>
              </w:rPr>
            </w:pPr>
            <w:r>
              <w:rPr>
                <w:rFonts w:hint="eastAsia" w:ascii="宋体" w:hAnsi="宋体" w:eastAsia="宋体" w:cs="宋体"/>
                <w:sz w:val="18"/>
                <w:szCs w:val="18"/>
              </w:rPr>
              <w:t>RSU发送此帧内容，表示由状态码指示此次交易是否成功</w:t>
            </w:r>
            <w:r>
              <w:rPr>
                <w:rFonts w:hint="eastAsia" w:cs="宋体"/>
                <w:sz w:val="18"/>
                <w:szCs w:val="18"/>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0" w:hRule="atLeast"/>
        </w:trPr>
        <w:tc>
          <w:tcPr>
            <w:tcW w:w="1152" w:type="dxa"/>
            <w:noWrap w:val="0"/>
            <w:vAlign w:val="top"/>
          </w:tcPr>
          <w:p>
            <w:pPr>
              <w:pStyle w:val="44"/>
              <w:spacing w:before="0" w:after="0" w:line="360" w:lineRule="auto"/>
              <w:rPr>
                <w:rFonts w:hint="eastAsia" w:ascii="宋体" w:hAnsi="宋体" w:eastAsia="宋体" w:cs="宋体"/>
                <w:sz w:val="18"/>
                <w:szCs w:val="18"/>
              </w:rPr>
            </w:pPr>
            <w:r>
              <w:rPr>
                <w:rFonts w:hint="eastAsia" w:ascii="宋体" w:hAnsi="宋体" w:eastAsia="宋体" w:cs="宋体"/>
                <w:sz w:val="18"/>
                <w:szCs w:val="18"/>
              </w:rPr>
              <w:t>车道应答</w:t>
            </w:r>
          </w:p>
        </w:tc>
        <w:tc>
          <w:tcPr>
            <w:tcW w:w="7371" w:type="dxa"/>
            <w:gridSpan w:val="3"/>
            <w:noWrap w:val="0"/>
            <w:vAlign w:val="top"/>
          </w:tcPr>
          <w:p>
            <w:pPr>
              <w:pStyle w:val="44"/>
              <w:spacing w:before="0" w:after="0" w:line="360" w:lineRule="auto"/>
              <w:rPr>
                <w:rFonts w:hint="eastAsia" w:ascii="宋体" w:hAnsi="宋体" w:eastAsia="宋体" w:cs="宋体"/>
                <w:sz w:val="18"/>
                <w:szCs w:val="18"/>
                <w:lang w:eastAsia="zh-CN"/>
              </w:rPr>
            </w:pPr>
            <w:r>
              <w:rPr>
                <w:rFonts w:hint="eastAsia" w:ascii="宋体" w:hAnsi="宋体" w:eastAsia="宋体" w:cs="宋体"/>
                <w:sz w:val="18"/>
                <w:szCs w:val="18"/>
              </w:rPr>
              <w:t>如果成功，回复C1</w:t>
            </w:r>
            <w:r>
              <w:rPr>
                <w:rFonts w:hint="eastAsia" w:cs="宋体"/>
                <w:sz w:val="18"/>
                <w:szCs w:val="18"/>
                <w:lang w:eastAsia="zh-CN"/>
              </w:rPr>
              <w:t>；</w:t>
            </w:r>
            <w:r>
              <w:rPr>
                <w:rFonts w:hint="eastAsia" w:ascii="宋体" w:hAnsi="宋体" w:eastAsia="宋体" w:cs="宋体"/>
                <w:sz w:val="18"/>
                <w:szCs w:val="18"/>
              </w:rPr>
              <w:t>失败回复C2</w:t>
            </w:r>
            <w:r>
              <w:rPr>
                <w:rFonts w:hint="eastAsia" w:ascii="宋体" w:hAnsi="宋体" w:eastAsia="宋体" w:cs="宋体"/>
                <w:sz w:val="18"/>
                <w:szCs w:val="18"/>
                <w:lang w:eastAsia="zh-CN"/>
              </w:rPr>
              <w:t>。</w:t>
            </w:r>
          </w:p>
        </w:tc>
      </w:tr>
    </w:tbl>
    <w:p>
      <w:pPr>
        <w:spacing w:after="120" w:line="360" w:lineRule="auto"/>
        <w:ind w:left="840"/>
        <w:rPr>
          <w:rFonts w:hint="eastAsia" w:ascii="宋体" w:hAnsi="宋体" w:eastAsia="宋体" w:cs="宋体"/>
          <w:sz w:val="21"/>
          <w:szCs w:val="21"/>
        </w:rPr>
      </w:pPr>
    </w:p>
    <w:p>
      <w:pPr>
        <w:numPr>
          <w:ilvl w:val="0"/>
          <w:numId w:val="29"/>
        </w:numPr>
        <w:ind w:firstLine="420" w:firstLineChars="0"/>
        <w:rPr>
          <w:rFonts w:hint="eastAsia" w:ascii="宋体" w:hAnsi="宋体" w:eastAsia="宋体" w:cs="宋体"/>
          <w:lang w:val="en-US" w:eastAsia="zh-CN"/>
        </w:rPr>
      </w:pPr>
      <w:r>
        <w:rPr>
          <w:rFonts w:hint="eastAsia" w:ascii="宋体" w:hAnsi="宋体" w:eastAsia="宋体" w:cs="宋体"/>
        </w:rPr>
        <w:t>IC卡交易记录信息帧</w:t>
      </w:r>
      <w:r>
        <w:rPr>
          <w:rFonts w:hint="eastAsia" w:ascii="宋体" w:hAnsi="宋体" w:eastAsia="宋体" w:cs="宋体"/>
          <w:lang w:eastAsia="zh-CN"/>
        </w:rPr>
        <w:t>—</w:t>
      </w:r>
      <w:r>
        <w:rPr>
          <w:rFonts w:hint="eastAsia" w:ascii="宋体" w:hAnsi="宋体" w:eastAsia="宋体" w:cs="宋体"/>
        </w:rPr>
        <w:t>B7</w:t>
      </w:r>
      <w:r>
        <w:rPr>
          <w:rFonts w:hint="eastAsia" w:ascii="宋体" w:hAnsi="宋体" w:cs="宋体"/>
          <w:lang w:val="en-US" w:eastAsia="zh-CN"/>
        </w:rPr>
        <w:t>H</w:t>
      </w:r>
      <w:r>
        <w:rPr>
          <w:rFonts w:hint="eastAsia" w:ascii="宋体" w:hAnsi="宋体" w:eastAsia="宋体" w:cs="宋体"/>
          <w:lang w:val="en-US" w:eastAsia="zh-CN"/>
        </w:rPr>
        <w:t>如表A.</w:t>
      </w:r>
      <w:r>
        <w:rPr>
          <w:rFonts w:hint="eastAsia" w:ascii="宋体" w:hAnsi="宋体" w:cs="宋体"/>
          <w:lang w:val="en-US" w:eastAsia="zh-CN"/>
        </w:rPr>
        <w:t>17所示：</w:t>
      </w:r>
    </w:p>
    <w:p>
      <w:pPr>
        <w:spacing w:after="240" w:afterLines="100" w:line="360" w:lineRule="auto"/>
        <w:ind w:firstLine="482"/>
        <w:jc w:val="center"/>
        <w:rPr>
          <w:rFonts w:hint="eastAsia" w:ascii="黑体" w:hAnsi="黑体" w:eastAsia="黑体" w:cs="黑体"/>
          <w:sz w:val="21"/>
          <w:szCs w:val="21"/>
          <w:lang w:val="en-US" w:eastAsia="zh-CN"/>
        </w:rPr>
      </w:pPr>
      <w:r>
        <w:rPr>
          <w:rFonts w:hint="eastAsia" w:ascii="黑体" w:hAnsi="黑体" w:eastAsia="黑体" w:cs="黑体"/>
          <w:sz w:val="21"/>
          <w:szCs w:val="21"/>
        </w:rPr>
        <w:t>表</w:t>
      </w:r>
      <w:r>
        <w:rPr>
          <w:rFonts w:hint="eastAsia" w:ascii="黑体" w:hAnsi="黑体" w:eastAsia="黑体" w:cs="黑体"/>
          <w:sz w:val="21"/>
          <w:szCs w:val="21"/>
          <w:lang w:val="en-US" w:eastAsia="zh-CN"/>
        </w:rPr>
        <w:t>A.17　</w:t>
      </w:r>
      <w:r>
        <w:rPr>
          <w:rFonts w:hint="eastAsia" w:ascii="黑体" w:hAnsi="黑体" w:eastAsia="黑体" w:cs="黑体"/>
          <w:sz w:val="21"/>
          <w:szCs w:val="21"/>
        </w:rPr>
        <w:t>卡交易记录信息帧</w:t>
      </w:r>
      <w:r>
        <w:rPr>
          <w:rFonts w:hint="eastAsia" w:ascii="黑体" w:hAnsi="黑体" w:eastAsia="黑体" w:cs="黑体"/>
          <w:sz w:val="21"/>
          <w:szCs w:val="21"/>
          <w:lang w:eastAsia="zh-CN"/>
        </w:rPr>
        <w:t>—</w:t>
      </w:r>
      <w:r>
        <w:rPr>
          <w:rFonts w:hint="eastAsia" w:ascii="黑体" w:hAnsi="黑体" w:eastAsia="黑体" w:cs="黑体"/>
          <w:sz w:val="21"/>
          <w:szCs w:val="21"/>
        </w:rPr>
        <w:t>B7</w:t>
      </w:r>
      <w:r>
        <w:rPr>
          <w:rFonts w:hint="eastAsia" w:ascii="黑体" w:hAnsi="黑体" w:eastAsia="黑体" w:cs="黑体"/>
          <w:sz w:val="21"/>
          <w:szCs w:val="21"/>
          <w:lang w:val="en-US" w:eastAsia="zh-CN"/>
        </w:rPr>
        <w:t>H</w:t>
      </w:r>
    </w:p>
    <w:tbl>
      <w:tblPr>
        <w:tblStyle w:val="13"/>
        <w:tblW w:w="8505" w:type="dxa"/>
        <w:tblInd w:w="28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91"/>
        <w:gridCol w:w="768"/>
        <w:gridCol w:w="2401"/>
        <w:gridCol w:w="45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0" w:hRule="atLeast"/>
        </w:trPr>
        <w:tc>
          <w:tcPr>
            <w:tcW w:w="791" w:type="dxa"/>
            <w:noWrap w:val="0"/>
            <w:vAlign w:val="top"/>
          </w:tcPr>
          <w:p>
            <w:pPr>
              <w:pStyle w:val="44"/>
              <w:spacing w:before="59" w:line="360" w:lineRule="auto"/>
              <w:ind w:left="155" w:right="136"/>
              <w:jc w:val="center"/>
              <w:rPr>
                <w:rFonts w:hint="eastAsia" w:ascii="宋体" w:hAnsi="宋体" w:eastAsia="宋体" w:cs="宋体"/>
                <w:sz w:val="18"/>
                <w:szCs w:val="18"/>
              </w:rPr>
            </w:pPr>
            <w:r>
              <w:rPr>
                <w:rFonts w:hint="eastAsia" w:ascii="宋体" w:hAnsi="宋体" w:eastAsia="宋体" w:cs="宋体"/>
                <w:sz w:val="18"/>
                <w:szCs w:val="18"/>
              </w:rPr>
              <w:t>位置</w:t>
            </w:r>
          </w:p>
        </w:tc>
        <w:tc>
          <w:tcPr>
            <w:tcW w:w="768" w:type="dxa"/>
            <w:noWrap w:val="0"/>
            <w:vAlign w:val="top"/>
          </w:tcPr>
          <w:p>
            <w:pPr>
              <w:pStyle w:val="44"/>
              <w:spacing w:before="59" w:line="360" w:lineRule="auto"/>
              <w:ind w:left="101" w:right="81"/>
              <w:jc w:val="center"/>
              <w:rPr>
                <w:rFonts w:hint="eastAsia" w:ascii="宋体" w:hAnsi="宋体" w:eastAsia="宋体" w:cs="宋体"/>
                <w:sz w:val="18"/>
                <w:szCs w:val="18"/>
              </w:rPr>
            </w:pPr>
            <w:r>
              <w:rPr>
                <w:rFonts w:hint="eastAsia" w:ascii="宋体" w:hAnsi="宋体" w:eastAsia="宋体" w:cs="宋体"/>
                <w:sz w:val="18"/>
                <w:szCs w:val="18"/>
              </w:rPr>
              <w:t>字节数</w:t>
            </w:r>
          </w:p>
        </w:tc>
        <w:tc>
          <w:tcPr>
            <w:tcW w:w="2401" w:type="dxa"/>
            <w:noWrap w:val="0"/>
            <w:vAlign w:val="top"/>
          </w:tcPr>
          <w:p>
            <w:pPr>
              <w:pStyle w:val="44"/>
              <w:spacing w:before="59" w:line="360" w:lineRule="auto"/>
              <w:ind w:left="820" w:right="796"/>
              <w:jc w:val="center"/>
              <w:rPr>
                <w:rFonts w:hint="eastAsia" w:ascii="宋体" w:hAnsi="宋体" w:eastAsia="宋体" w:cs="宋体"/>
                <w:sz w:val="18"/>
                <w:szCs w:val="18"/>
              </w:rPr>
            </w:pPr>
            <w:r>
              <w:rPr>
                <w:rFonts w:hint="eastAsia" w:ascii="宋体" w:hAnsi="宋体" w:eastAsia="宋体" w:cs="宋体"/>
                <w:sz w:val="18"/>
                <w:szCs w:val="18"/>
              </w:rPr>
              <w:t>数据元</w:t>
            </w:r>
          </w:p>
        </w:tc>
        <w:tc>
          <w:tcPr>
            <w:tcW w:w="4545" w:type="dxa"/>
            <w:noWrap w:val="0"/>
            <w:vAlign w:val="top"/>
          </w:tcPr>
          <w:p>
            <w:pPr>
              <w:pStyle w:val="44"/>
              <w:spacing w:before="59" w:line="360" w:lineRule="auto"/>
              <w:ind w:left="1871" w:right="1846"/>
              <w:jc w:val="center"/>
              <w:rPr>
                <w:rFonts w:hint="eastAsia" w:ascii="宋体" w:hAnsi="宋体" w:eastAsia="宋体" w:cs="宋体"/>
                <w:sz w:val="18"/>
                <w:szCs w:val="18"/>
              </w:rPr>
            </w:pPr>
            <w:r>
              <w:rPr>
                <w:rFonts w:hint="eastAsia" w:ascii="宋体" w:hAnsi="宋体" w:eastAsia="宋体" w:cs="宋体"/>
                <w:sz w:val="18"/>
                <w:szCs w:val="18"/>
              </w:rPr>
              <w:t>数据内容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0" w:hRule="atLeast"/>
        </w:trPr>
        <w:tc>
          <w:tcPr>
            <w:tcW w:w="791"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0</w:t>
            </w:r>
          </w:p>
        </w:tc>
        <w:tc>
          <w:tcPr>
            <w:tcW w:w="768"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1</w:t>
            </w:r>
          </w:p>
        </w:tc>
        <w:tc>
          <w:tcPr>
            <w:tcW w:w="2401"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RSCTL</w:t>
            </w:r>
          </w:p>
        </w:tc>
        <w:tc>
          <w:tcPr>
            <w:tcW w:w="4545" w:type="dxa"/>
            <w:noWrap w:val="0"/>
            <w:vAlign w:val="top"/>
          </w:tcPr>
          <w:p>
            <w:pPr>
              <w:pStyle w:val="44"/>
              <w:spacing w:before="0" w:after="0" w:line="360" w:lineRule="auto"/>
              <w:rPr>
                <w:rFonts w:hint="eastAsia" w:ascii="宋体" w:hAnsi="宋体" w:eastAsia="宋体" w:cs="宋体"/>
                <w:sz w:val="18"/>
                <w:szCs w:val="18"/>
                <w:lang w:eastAsia="zh-CN"/>
              </w:rPr>
            </w:pPr>
            <w:r>
              <w:rPr>
                <w:rFonts w:hint="eastAsia" w:ascii="宋体" w:hAnsi="宋体" w:eastAsia="宋体" w:cs="宋体"/>
                <w:sz w:val="18"/>
                <w:szCs w:val="18"/>
              </w:rPr>
              <w:t>串口帧序列号</w:t>
            </w:r>
            <w:r>
              <w:rPr>
                <w:rFonts w:hint="eastAsia" w:cs="宋体"/>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0" w:hRule="atLeast"/>
        </w:trPr>
        <w:tc>
          <w:tcPr>
            <w:tcW w:w="791"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1</w:t>
            </w:r>
          </w:p>
        </w:tc>
        <w:tc>
          <w:tcPr>
            <w:tcW w:w="768"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1</w:t>
            </w:r>
          </w:p>
        </w:tc>
        <w:tc>
          <w:tcPr>
            <w:tcW w:w="2401"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FrameType</w:t>
            </w:r>
          </w:p>
        </w:tc>
        <w:tc>
          <w:tcPr>
            <w:tcW w:w="4545" w:type="dxa"/>
            <w:noWrap w:val="0"/>
            <w:vAlign w:val="top"/>
          </w:tcPr>
          <w:p>
            <w:pPr>
              <w:pStyle w:val="44"/>
              <w:spacing w:before="0" w:after="0" w:line="360" w:lineRule="auto"/>
              <w:rPr>
                <w:rFonts w:hint="eastAsia" w:ascii="宋体" w:hAnsi="宋体" w:eastAsia="宋体" w:cs="宋体"/>
                <w:sz w:val="18"/>
                <w:szCs w:val="18"/>
                <w:lang w:eastAsia="zh-CN"/>
              </w:rPr>
            </w:pPr>
            <w:r>
              <w:rPr>
                <w:rFonts w:hint="eastAsia" w:ascii="宋体" w:hAnsi="宋体" w:eastAsia="宋体" w:cs="宋体"/>
                <w:sz w:val="18"/>
                <w:szCs w:val="18"/>
              </w:rPr>
              <w:t>数据帧类型标识，此处取值B7H</w:t>
            </w:r>
            <w:r>
              <w:rPr>
                <w:rFonts w:hint="eastAsia" w:cs="宋体"/>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0" w:hRule="atLeast"/>
        </w:trPr>
        <w:tc>
          <w:tcPr>
            <w:tcW w:w="791"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2</w:t>
            </w:r>
          </w:p>
        </w:tc>
        <w:tc>
          <w:tcPr>
            <w:tcW w:w="768"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4</w:t>
            </w:r>
          </w:p>
        </w:tc>
        <w:tc>
          <w:tcPr>
            <w:tcW w:w="2401"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OBUID</w:t>
            </w:r>
          </w:p>
        </w:tc>
        <w:tc>
          <w:tcPr>
            <w:tcW w:w="4545" w:type="dxa"/>
            <w:noWrap w:val="0"/>
            <w:vAlign w:val="top"/>
          </w:tcPr>
          <w:p>
            <w:pPr>
              <w:pStyle w:val="44"/>
              <w:spacing w:before="0" w:after="0" w:line="360" w:lineRule="auto"/>
              <w:rPr>
                <w:rFonts w:hint="eastAsia" w:ascii="宋体" w:hAnsi="宋体" w:eastAsia="宋体" w:cs="宋体"/>
                <w:sz w:val="18"/>
                <w:szCs w:val="18"/>
                <w:lang w:eastAsia="zh-CN"/>
              </w:rPr>
            </w:pPr>
            <w:r>
              <w:rPr>
                <w:rFonts w:hint="eastAsia" w:ascii="宋体" w:hAnsi="宋体" w:eastAsia="宋体" w:cs="宋体"/>
                <w:sz w:val="18"/>
                <w:szCs w:val="18"/>
              </w:rPr>
              <w:t>OBU号</w:t>
            </w:r>
            <w:r>
              <w:rPr>
                <w:rFonts w:hint="eastAsia" w:cs="宋体"/>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0" w:hRule="atLeast"/>
        </w:trPr>
        <w:tc>
          <w:tcPr>
            <w:tcW w:w="791"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6</w:t>
            </w:r>
          </w:p>
        </w:tc>
        <w:tc>
          <w:tcPr>
            <w:tcW w:w="768"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1</w:t>
            </w:r>
          </w:p>
        </w:tc>
        <w:tc>
          <w:tcPr>
            <w:tcW w:w="2401"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ErrorCode</w:t>
            </w:r>
          </w:p>
        </w:tc>
        <w:tc>
          <w:tcPr>
            <w:tcW w:w="4545" w:type="dxa"/>
            <w:noWrap w:val="0"/>
            <w:vAlign w:val="top"/>
          </w:tcPr>
          <w:p>
            <w:pPr>
              <w:pStyle w:val="44"/>
              <w:spacing w:before="0" w:after="0" w:line="360" w:lineRule="auto"/>
              <w:rPr>
                <w:rFonts w:hint="eastAsia" w:ascii="宋体" w:hAnsi="宋体" w:eastAsia="宋体" w:cs="宋体"/>
                <w:sz w:val="18"/>
                <w:szCs w:val="18"/>
                <w:lang w:eastAsia="zh-CN"/>
              </w:rPr>
            </w:pPr>
            <w:r>
              <w:rPr>
                <w:rFonts w:hint="eastAsia" w:ascii="宋体" w:hAnsi="宋体" w:eastAsia="宋体" w:cs="宋体"/>
                <w:sz w:val="18"/>
                <w:szCs w:val="18"/>
              </w:rPr>
              <w:t>执行状态代码，此处取值0x00</w:t>
            </w:r>
            <w:r>
              <w:rPr>
                <w:rFonts w:hint="eastAsia" w:cs="宋体"/>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0" w:hRule="atLeast"/>
        </w:trPr>
        <w:tc>
          <w:tcPr>
            <w:tcW w:w="791"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7</w:t>
            </w:r>
          </w:p>
        </w:tc>
        <w:tc>
          <w:tcPr>
            <w:tcW w:w="768"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1</w:t>
            </w:r>
          </w:p>
        </w:tc>
        <w:tc>
          <w:tcPr>
            <w:tcW w:w="2401"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RecordNum</w:t>
            </w:r>
          </w:p>
        </w:tc>
        <w:tc>
          <w:tcPr>
            <w:tcW w:w="4545" w:type="dxa"/>
            <w:noWrap w:val="0"/>
            <w:vAlign w:val="top"/>
          </w:tcPr>
          <w:p>
            <w:pPr>
              <w:pStyle w:val="44"/>
              <w:spacing w:before="0" w:after="0" w:line="360" w:lineRule="auto"/>
              <w:rPr>
                <w:rFonts w:hint="eastAsia" w:ascii="宋体" w:hAnsi="宋体" w:eastAsia="宋体" w:cs="宋体"/>
                <w:sz w:val="18"/>
                <w:szCs w:val="18"/>
                <w:lang w:eastAsia="zh-CN"/>
              </w:rPr>
            </w:pPr>
            <w:r>
              <w:rPr>
                <w:rFonts w:hint="eastAsia" w:ascii="宋体" w:hAnsi="宋体" w:eastAsia="宋体" w:cs="宋体"/>
                <w:sz w:val="18"/>
                <w:szCs w:val="18"/>
              </w:rPr>
              <w:t>记录条数</w:t>
            </w:r>
            <w:r>
              <w:rPr>
                <w:rFonts w:hint="eastAsia" w:cs="宋体"/>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0" w:hRule="atLeast"/>
        </w:trPr>
        <w:tc>
          <w:tcPr>
            <w:tcW w:w="791"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8</w:t>
            </w:r>
          </w:p>
        </w:tc>
        <w:tc>
          <w:tcPr>
            <w:tcW w:w="768"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23</w:t>
            </w:r>
            <w:r>
              <w:rPr>
                <w:rFonts w:hint="eastAsia" w:cs="宋体"/>
                <w:sz w:val="18"/>
                <w:szCs w:val="18"/>
                <w:lang w:eastAsia="zh-CN"/>
              </w:rPr>
              <w:t>×</w:t>
            </w:r>
            <w:r>
              <w:rPr>
                <w:rFonts w:hint="eastAsia" w:ascii="宋体" w:hAnsi="宋体" w:eastAsia="宋体" w:cs="宋体"/>
                <w:sz w:val="18"/>
                <w:szCs w:val="18"/>
              </w:rPr>
              <w:t>n</w:t>
            </w:r>
          </w:p>
        </w:tc>
        <w:tc>
          <w:tcPr>
            <w:tcW w:w="2401"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交易记录文件</w:t>
            </w:r>
          </w:p>
        </w:tc>
        <w:tc>
          <w:tcPr>
            <w:tcW w:w="4545" w:type="dxa"/>
            <w:noWrap w:val="0"/>
            <w:vAlign w:val="top"/>
          </w:tcPr>
          <w:p>
            <w:pPr>
              <w:pStyle w:val="44"/>
              <w:spacing w:before="0" w:after="0" w:line="360" w:lineRule="auto"/>
              <w:rPr>
                <w:rFonts w:hint="eastAsia" w:ascii="宋体" w:hAnsi="宋体" w:eastAsia="宋体" w:cs="宋体"/>
                <w:sz w:val="18"/>
                <w:szCs w:val="18"/>
                <w:lang w:eastAsia="zh-CN"/>
              </w:rPr>
            </w:pPr>
            <w:r>
              <w:rPr>
                <w:rFonts w:hint="eastAsia" w:ascii="宋体" w:hAnsi="宋体" w:eastAsia="宋体" w:cs="宋体"/>
                <w:sz w:val="18"/>
                <w:szCs w:val="18"/>
              </w:rPr>
              <w:t>10条历史交易记录文件信息</w:t>
            </w:r>
            <w:r>
              <w:rPr>
                <w:rFonts w:hint="eastAsia" w:cs="宋体"/>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0" w:hRule="atLeast"/>
        </w:trPr>
        <w:tc>
          <w:tcPr>
            <w:tcW w:w="791" w:type="dxa"/>
            <w:noWrap w:val="0"/>
            <w:vAlign w:val="top"/>
          </w:tcPr>
          <w:p>
            <w:pPr>
              <w:pStyle w:val="44"/>
              <w:spacing w:before="0" w:after="0" w:line="360" w:lineRule="auto"/>
              <w:jc w:val="center"/>
              <w:rPr>
                <w:rFonts w:hint="eastAsia" w:ascii="宋体" w:hAnsi="宋体" w:eastAsia="宋体" w:cs="宋体"/>
                <w:sz w:val="18"/>
                <w:szCs w:val="18"/>
              </w:rPr>
            </w:pPr>
          </w:p>
        </w:tc>
        <w:tc>
          <w:tcPr>
            <w:tcW w:w="768"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1</w:t>
            </w:r>
          </w:p>
        </w:tc>
        <w:tc>
          <w:tcPr>
            <w:tcW w:w="2401"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BCC</w:t>
            </w:r>
          </w:p>
        </w:tc>
        <w:tc>
          <w:tcPr>
            <w:tcW w:w="4545" w:type="dxa"/>
            <w:noWrap w:val="0"/>
            <w:vAlign w:val="top"/>
          </w:tcPr>
          <w:p>
            <w:pPr>
              <w:pStyle w:val="44"/>
              <w:spacing w:before="0" w:after="0" w:line="360" w:lineRule="auto"/>
              <w:rPr>
                <w:rFonts w:hint="eastAsia" w:ascii="宋体" w:hAnsi="宋体" w:eastAsia="宋体" w:cs="宋体"/>
                <w:sz w:val="18"/>
                <w:szCs w:val="18"/>
                <w:lang w:eastAsia="zh-CN"/>
              </w:rPr>
            </w:pPr>
            <w:r>
              <w:rPr>
                <w:rFonts w:hint="eastAsia" w:ascii="宋体" w:hAnsi="宋体" w:eastAsia="宋体" w:cs="宋体"/>
                <w:sz w:val="18"/>
                <w:szCs w:val="18"/>
              </w:rPr>
              <w:t>异或校验值</w:t>
            </w:r>
            <w:r>
              <w:rPr>
                <w:rFonts w:hint="eastAsia" w:cs="宋体"/>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0" w:hRule="atLeast"/>
        </w:trPr>
        <w:tc>
          <w:tcPr>
            <w:tcW w:w="1559" w:type="dxa"/>
            <w:gridSpan w:val="2"/>
            <w:noWrap w:val="0"/>
            <w:vAlign w:val="top"/>
          </w:tcPr>
          <w:p>
            <w:pPr>
              <w:pStyle w:val="44"/>
              <w:spacing w:before="0" w:after="0" w:line="360" w:lineRule="auto"/>
              <w:rPr>
                <w:rFonts w:hint="eastAsia" w:ascii="宋体" w:hAnsi="宋体" w:eastAsia="宋体" w:cs="宋体"/>
                <w:sz w:val="18"/>
                <w:szCs w:val="18"/>
              </w:rPr>
            </w:pPr>
            <w:r>
              <w:rPr>
                <w:rFonts w:hint="eastAsia" w:ascii="宋体" w:hAnsi="宋体" w:eastAsia="宋体" w:cs="宋体"/>
                <w:sz w:val="18"/>
                <w:szCs w:val="18"/>
              </w:rPr>
              <w:t>帧信息描述</w:t>
            </w:r>
          </w:p>
        </w:tc>
        <w:tc>
          <w:tcPr>
            <w:tcW w:w="6946" w:type="dxa"/>
            <w:gridSpan w:val="2"/>
            <w:noWrap w:val="0"/>
            <w:vAlign w:val="top"/>
          </w:tcPr>
          <w:p>
            <w:pPr>
              <w:pStyle w:val="44"/>
              <w:spacing w:before="0" w:after="0" w:line="360" w:lineRule="auto"/>
              <w:rPr>
                <w:rFonts w:hint="eastAsia" w:ascii="宋体" w:hAnsi="宋体" w:eastAsia="宋体" w:cs="宋体"/>
                <w:sz w:val="18"/>
                <w:szCs w:val="18"/>
                <w:lang w:eastAsia="zh-CN"/>
              </w:rPr>
            </w:pPr>
            <w:r>
              <w:rPr>
                <w:rFonts w:hint="eastAsia" w:ascii="宋体" w:hAnsi="宋体" w:eastAsia="宋体" w:cs="宋体"/>
                <w:sz w:val="18"/>
                <w:szCs w:val="18"/>
              </w:rPr>
              <w:t>此帧信息主要包含IC卡历史交易基本信息</w:t>
            </w:r>
            <w:r>
              <w:rPr>
                <w:rFonts w:hint="eastAsia" w:ascii="宋体" w:hAnsi="宋体" w:eastAsia="宋体" w:cs="宋体"/>
                <w:sz w:val="18"/>
                <w:szCs w:val="18"/>
                <w:lang w:eastAsia="zh-CN"/>
              </w:rPr>
              <w:t>。</w:t>
            </w:r>
          </w:p>
        </w:tc>
      </w:tr>
    </w:tbl>
    <w:p>
      <w:pPr>
        <w:spacing w:after="120" w:line="360" w:lineRule="auto"/>
        <w:ind w:left="840"/>
        <w:rPr>
          <w:rFonts w:hint="eastAsia" w:ascii="宋体" w:hAnsi="宋体" w:eastAsia="宋体" w:cs="宋体"/>
          <w:sz w:val="21"/>
          <w:szCs w:val="21"/>
        </w:rPr>
      </w:pPr>
      <w:bookmarkStart w:id="156" w:name="5.5__PSAM卡号信息帧－BA"/>
      <w:bookmarkEnd w:id="156"/>
    </w:p>
    <w:p>
      <w:pPr>
        <w:numPr>
          <w:ilvl w:val="0"/>
          <w:numId w:val="29"/>
        </w:numPr>
        <w:ind w:firstLine="420" w:firstLineChars="0"/>
        <w:rPr>
          <w:rFonts w:hint="eastAsia" w:ascii="宋体" w:hAnsi="宋体" w:eastAsia="宋体" w:cs="宋体"/>
          <w:lang w:val="en-US" w:eastAsia="zh-CN"/>
        </w:rPr>
      </w:pPr>
      <w:r>
        <w:rPr>
          <w:rFonts w:hint="eastAsia" w:ascii="宋体" w:hAnsi="宋体" w:eastAsia="宋体" w:cs="宋体"/>
        </w:rPr>
        <w:t>PSAM卡号信息帧</w:t>
      </w:r>
      <w:r>
        <w:rPr>
          <w:rFonts w:hint="eastAsia" w:ascii="宋体" w:hAnsi="宋体" w:eastAsia="宋体" w:cs="宋体"/>
          <w:lang w:eastAsia="zh-CN"/>
        </w:rPr>
        <w:t>—</w:t>
      </w:r>
      <w:r>
        <w:rPr>
          <w:rFonts w:hint="eastAsia" w:ascii="宋体" w:hAnsi="宋体" w:eastAsia="宋体" w:cs="宋体"/>
        </w:rPr>
        <w:t>BA</w:t>
      </w:r>
      <w:r>
        <w:rPr>
          <w:rFonts w:hint="eastAsia" w:ascii="宋体" w:hAnsi="宋体" w:cs="宋体"/>
          <w:lang w:val="en-US" w:eastAsia="zh-CN"/>
        </w:rPr>
        <w:t>H</w:t>
      </w:r>
      <w:r>
        <w:rPr>
          <w:rFonts w:hint="eastAsia" w:ascii="宋体" w:hAnsi="宋体" w:eastAsia="宋体" w:cs="宋体"/>
          <w:lang w:val="en-US" w:eastAsia="zh-CN"/>
        </w:rPr>
        <w:t>如表A.</w:t>
      </w:r>
      <w:r>
        <w:rPr>
          <w:rFonts w:hint="eastAsia" w:ascii="宋体" w:hAnsi="宋体" w:cs="宋体"/>
          <w:lang w:val="en-US" w:eastAsia="zh-CN"/>
        </w:rPr>
        <w:t>18所示：</w:t>
      </w:r>
    </w:p>
    <w:p>
      <w:pPr>
        <w:spacing w:after="240" w:afterLines="100" w:line="360" w:lineRule="auto"/>
        <w:ind w:firstLine="482"/>
        <w:jc w:val="center"/>
        <w:rPr>
          <w:rFonts w:hint="eastAsia" w:ascii="黑体" w:hAnsi="黑体" w:eastAsia="黑体" w:cs="黑体"/>
          <w:sz w:val="21"/>
          <w:szCs w:val="21"/>
          <w:lang w:val="en-US" w:eastAsia="zh-CN"/>
        </w:rPr>
      </w:pPr>
      <w:r>
        <w:rPr>
          <w:rFonts w:hint="eastAsia" w:ascii="黑体" w:hAnsi="黑体" w:eastAsia="黑体" w:cs="黑体"/>
          <w:sz w:val="21"/>
          <w:szCs w:val="21"/>
        </w:rPr>
        <w:t>表</w:t>
      </w:r>
      <w:r>
        <w:rPr>
          <w:rFonts w:hint="eastAsia" w:ascii="黑体" w:hAnsi="黑体" w:eastAsia="黑体" w:cs="黑体"/>
          <w:sz w:val="21"/>
          <w:szCs w:val="21"/>
          <w:lang w:val="en-US" w:eastAsia="zh-CN"/>
        </w:rPr>
        <w:t>A.18　</w:t>
      </w:r>
      <w:r>
        <w:rPr>
          <w:rFonts w:hint="eastAsia" w:ascii="黑体" w:hAnsi="黑体" w:eastAsia="黑体" w:cs="黑体"/>
          <w:sz w:val="21"/>
          <w:szCs w:val="21"/>
        </w:rPr>
        <w:t>PSAM卡号信息帧</w:t>
      </w:r>
      <w:r>
        <w:rPr>
          <w:rFonts w:hint="eastAsia" w:ascii="黑体" w:hAnsi="黑体" w:eastAsia="黑体" w:cs="黑体"/>
          <w:sz w:val="21"/>
          <w:szCs w:val="21"/>
          <w:lang w:eastAsia="zh-CN"/>
        </w:rPr>
        <w:t>—</w:t>
      </w:r>
      <w:r>
        <w:rPr>
          <w:rFonts w:hint="eastAsia" w:ascii="黑体" w:hAnsi="黑体" w:eastAsia="黑体" w:cs="黑体"/>
          <w:sz w:val="21"/>
          <w:szCs w:val="21"/>
        </w:rPr>
        <w:t>BA</w:t>
      </w:r>
      <w:r>
        <w:rPr>
          <w:rFonts w:hint="eastAsia" w:ascii="黑体" w:hAnsi="黑体" w:eastAsia="黑体" w:cs="黑体"/>
          <w:sz w:val="21"/>
          <w:szCs w:val="21"/>
          <w:lang w:val="en-US" w:eastAsia="zh-CN"/>
        </w:rPr>
        <w:t>H</w:t>
      </w:r>
    </w:p>
    <w:tbl>
      <w:tblPr>
        <w:tblStyle w:val="13"/>
        <w:tblW w:w="8505" w:type="dxa"/>
        <w:tblInd w:w="28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70"/>
        <w:gridCol w:w="868"/>
        <w:gridCol w:w="2301"/>
        <w:gridCol w:w="45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0" w:hRule="atLeast"/>
        </w:trPr>
        <w:tc>
          <w:tcPr>
            <w:tcW w:w="770" w:type="dxa"/>
            <w:noWrap w:val="0"/>
            <w:vAlign w:val="top"/>
          </w:tcPr>
          <w:p>
            <w:pPr>
              <w:pStyle w:val="44"/>
              <w:spacing w:before="59" w:line="360" w:lineRule="auto"/>
              <w:ind w:left="19"/>
              <w:jc w:val="center"/>
              <w:rPr>
                <w:rFonts w:hint="eastAsia" w:ascii="宋体" w:hAnsi="宋体" w:eastAsia="宋体" w:cs="宋体"/>
                <w:sz w:val="18"/>
                <w:szCs w:val="18"/>
              </w:rPr>
            </w:pPr>
            <w:r>
              <w:rPr>
                <w:rFonts w:hint="eastAsia" w:ascii="宋体" w:hAnsi="宋体" w:eastAsia="宋体" w:cs="宋体"/>
                <w:sz w:val="18"/>
                <w:szCs w:val="18"/>
              </w:rPr>
              <w:t>位置</w:t>
            </w:r>
          </w:p>
        </w:tc>
        <w:tc>
          <w:tcPr>
            <w:tcW w:w="868" w:type="dxa"/>
            <w:noWrap w:val="0"/>
            <w:vAlign w:val="top"/>
          </w:tcPr>
          <w:p>
            <w:pPr>
              <w:pStyle w:val="44"/>
              <w:spacing w:before="59" w:line="360" w:lineRule="auto"/>
              <w:ind w:left="19"/>
              <w:jc w:val="center"/>
              <w:rPr>
                <w:rFonts w:hint="eastAsia" w:ascii="宋体" w:hAnsi="宋体" w:eastAsia="宋体" w:cs="宋体"/>
                <w:sz w:val="18"/>
                <w:szCs w:val="18"/>
              </w:rPr>
            </w:pPr>
            <w:r>
              <w:rPr>
                <w:rFonts w:hint="eastAsia" w:ascii="宋体" w:hAnsi="宋体" w:eastAsia="宋体" w:cs="宋体"/>
                <w:sz w:val="18"/>
                <w:szCs w:val="18"/>
              </w:rPr>
              <w:t>字节数</w:t>
            </w:r>
          </w:p>
        </w:tc>
        <w:tc>
          <w:tcPr>
            <w:tcW w:w="2301" w:type="dxa"/>
            <w:noWrap w:val="0"/>
            <w:vAlign w:val="top"/>
          </w:tcPr>
          <w:p>
            <w:pPr>
              <w:pStyle w:val="44"/>
              <w:spacing w:before="59" w:line="360" w:lineRule="auto"/>
              <w:ind w:left="19"/>
              <w:jc w:val="center"/>
              <w:rPr>
                <w:rFonts w:hint="eastAsia" w:ascii="宋体" w:hAnsi="宋体" w:eastAsia="宋体" w:cs="宋体"/>
                <w:sz w:val="18"/>
                <w:szCs w:val="18"/>
              </w:rPr>
            </w:pPr>
            <w:r>
              <w:rPr>
                <w:rFonts w:hint="eastAsia" w:ascii="宋体" w:hAnsi="宋体" w:eastAsia="宋体" w:cs="宋体"/>
                <w:sz w:val="18"/>
                <w:szCs w:val="18"/>
              </w:rPr>
              <w:t>数据元</w:t>
            </w:r>
          </w:p>
        </w:tc>
        <w:tc>
          <w:tcPr>
            <w:tcW w:w="4566" w:type="dxa"/>
            <w:noWrap w:val="0"/>
            <w:vAlign w:val="top"/>
          </w:tcPr>
          <w:p>
            <w:pPr>
              <w:pStyle w:val="44"/>
              <w:spacing w:before="59" w:line="360" w:lineRule="auto"/>
              <w:ind w:left="19"/>
              <w:jc w:val="center"/>
              <w:rPr>
                <w:rFonts w:hint="eastAsia" w:ascii="宋体" w:hAnsi="宋体" w:eastAsia="宋体" w:cs="宋体"/>
                <w:sz w:val="18"/>
                <w:szCs w:val="18"/>
              </w:rPr>
            </w:pPr>
            <w:r>
              <w:rPr>
                <w:rFonts w:hint="eastAsia" w:ascii="宋体" w:hAnsi="宋体" w:eastAsia="宋体" w:cs="宋体"/>
                <w:sz w:val="18"/>
                <w:szCs w:val="18"/>
              </w:rPr>
              <w:t>数据内容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0" w:hRule="atLeast"/>
        </w:trPr>
        <w:tc>
          <w:tcPr>
            <w:tcW w:w="770"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0</w:t>
            </w:r>
          </w:p>
        </w:tc>
        <w:tc>
          <w:tcPr>
            <w:tcW w:w="868"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1</w:t>
            </w:r>
          </w:p>
        </w:tc>
        <w:tc>
          <w:tcPr>
            <w:tcW w:w="2301"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RSCTL</w:t>
            </w:r>
          </w:p>
        </w:tc>
        <w:tc>
          <w:tcPr>
            <w:tcW w:w="4566" w:type="dxa"/>
            <w:noWrap w:val="0"/>
            <w:vAlign w:val="top"/>
          </w:tcPr>
          <w:p>
            <w:pPr>
              <w:pStyle w:val="44"/>
              <w:spacing w:before="0" w:after="0" w:line="360" w:lineRule="auto"/>
              <w:rPr>
                <w:rFonts w:hint="eastAsia" w:ascii="宋体" w:hAnsi="宋体" w:eastAsia="宋体" w:cs="宋体"/>
                <w:sz w:val="18"/>
                <w:szCs w:val="18"/>
                <w:lang w:eastAsia="zh-CN"/>
              </w:rPr>
            </w:pPr>
            <w:r>
              <w:rPr>
                <w:rFonts w:hint="eastAsia" w:ascii="宋体" w:hAnsi="宋体" w:eastAsia="宋体" w:cs="宋体"/>
                <w:sz w:val="18"/>
                <w:szCs w:val="18"/>
              </w:rPr>
              <w:t>串口帧序列号</w:t>
            </w:r>
            <w:r>
              <w:rPr>
                <w:rFonts w:hint="eastAsia" w:cs="宋体"/>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0" w:hRule="atLeast"/>
        </w:trPr>
        <w:tc>
          <w:tcPr>
            <w:tcW w:w="770"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1</w:t>
            </w:r>
          </w:p>
        </w:tc>
        <w:tc>
          <w:tcPr>
            <w:tcW w:w="868"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1</w:t>
            </w:r>
          </w:p>
        </w:tc>
        <w:tc>
          <w:tcPr>
            <w:tcW w:w="2301"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FrameType</w:t>
            </w:r>
          </w:p>
        </w:tc>
        <w:tc>
          <w:tcPr>
            <w:tcW w:w="4566" w:type="dxa"/>
            <w:noWrap w:val="0"/>
            <w:vAlign w:val="top"/>
          </w:tcPr>
          <w:p>
            <w:pPr>
              <w:pStyle w:val="44"/>
              <w:spacing w:before="0" w:after="0" w:line="360" w:lineRule="auto"/>
              <w:rPr>
                <w:rFonts w:hint="eastAsia" w:ascii="宋体" w:hAnsi="宋体" w:eastAsia="宋体" w:cs="宋体"/>
                <w:sz w:val="18"/>
                <w:szCs w:val="18"/>
                <w:lang w:eastAsia="zh-CN"/>
              </w:rPr>
            </w:pPr>
            <w:r>
              <w:rPr>
                <w:rFonts w:hint="eastAsia" w:ascii="宋体" w:hAnsi="宋体" w:eastAsia="宋体" w:cs="宋体"/>
                <w:sz w:val="18"/>
                <w:szCs w:val="18"/>
              </w:rPr>
              <w:t>数据帧类型标识，此处取值BAH</w:t>
            </w:r>
            <w:r>
              <w:rPr>
                <w:rFonts w:hint="eastAsia" w:cs="宋体"/>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0" w:hRule="atLeast"/>
        </w:trPr>
        <w:tc>
          <w:tcPr>
            <w:tcW w:w="770"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2</w:t>
            </w:r>
          </w:p>
        </w:tc>
        <w:tc>
          <w:tcPr>
            <w:tcW w:w="868"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1</w:t>
            </w:r>
          </w:p>
        </w:tc>
        <w:tc>
          <w:tcPr>
            <w:tcW w:w="2301"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ErrorCode</w:t>
            </w:r>
          </w:p>
        </w:tc>
        <w:tc>
          <w:tcPr>
            <w:tcW w:w="4566" w:type="dxa"/>
            <w:noWrap w:val="0"/>
            <w:vAlign w:val="top"/>
          </w:tcPr>
          <w:p>
            <w:pPr>
              <w:pStyle w:val="44"/>
              <w:spacing w:before="0" w:after="0" w:line="360" w:lineRule="auto"/>
              <w:rPr>
                <w:rFonts w:hint="eastAsia" w:ascii="宋体" w:hAnsi="宋体" w:eastAsia="宋体" w:cs="宋体"/>
                <w:sz w:val="18"/>
                <w:szCs w:val="18"/>
                <w:lang w:eastAsia="zh-CN"/>
              </w:rPr>
            </w:pPr>
            <w:r>
              <w:rPr>
                <w:rFonts w:hint="eastAsia" w:ascii="宋体" w:hAnsi="宋体" w:eastAsia="宋体" w:cs="宋体"/>
                <w:sz w:val="18"/>
                <w:szCs w:val="18"/>
              </w:rPr>
              <w:t>执行状态代码，此处取值0x00，其他表示错误</w:t>
            </w:r>
            <w:r>
              <w:rPr>
                <w:rFonts w:hint="eastAsia" w:cs="宋体"/>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0" w:hRule="atLeast"/>
        </w:trPr>
        <w:tc>
          <w:tcPr>
            <w:tcW w:w="770"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3</w:t>
            </w:r>
          </w:p>
        </w:tc>
        <w:tc>
          <w:tcPr>
            <w:tcW w:w="868"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1</w:t>
            </w:r>
          </w:p>
        </w:tc>
        <w:tc>
          <w:tcPr>
            <w:tcW w:w="2301"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Psam1_status</w:t>
            </w:r>
          </w:p>
        </w:tc>
        <w:tc>
          <w:tcPr>
            <w:tcW w:w="4566" w:type="dxa"/>
            <w:noWrap w:val="0"/>
            <w:vAlign w:val="top"/>
          </w:tcPr>
          <w:p>
            <w:pPr>
              <w:pStyle w:val="44"/>
              <w:spacing w:before="0" w:after="0" w:line="360" w:lineRule="auto"/>
              <w:rPr>
                <w:rFonts w:hint="eastAsia" w:ascii="宋体" w:hAnsi="宋体" w:eastAsia="宋体" w:cs="宋体"/>
                <w:sz w:val="18"/>
                <w:szCs w:val="18"/>
                <w:lang w:eastAsia="zh-CN"/>
              </w:rPr>
            </w:pPr>
            <w:r>
              <w:rPr>
                <w:rFonts w:hint="eastAsia" w:ascii="宋体" w:hAnsi="宋体" w:eastAsia="宋体" w:cs="宋体"/>
                <w:sz w:val="18"/>
                <w:szCs w:val="18"/>
              </w:rPr>
              <w:t>0x00表示状态正常</w:t>
            </w:r>
            <w:r>
              <w:rPr>
                <w:rFonts w:hint="eastAsia" w:cs="宋体"/>
                <w:sz w:val="18"/>
                <w:szCs w:val="18"/>
                <w:lang w:eastAsia="zh-CN"/>
              </w:rPr>
              <w:t>，</w:t>
            </w:r>
            <w:r>
              <w:rPr>
                <w:rFonts w:hint="eastAsia" w:ascii="宋体" w:hAnsi="宋体" w:eastAsia="宋体" w:cs="宋体"/>
                <w:sz w:val="18"/>
                <w:szCs w:val="18"/>
              </w:rPr>
              <w:t>0x01表示无卡，其他值再定义</w:t>
            </w:r>
            <w:r>
              <w:rPr>
                <w:rFonts w:hint="eastAsia" w:cs="宋体"/>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0" w:hRule="atLeast"/>
        </w:trPr>
        <w:tc>
          <w:tcPr>
            <w:tcW w:w="770"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4</w:t>
            </w:r>
          </w:p>
        </w:tc>
        <w:tc>
          <w:tcPr>
            <w:tcW w:w="868"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6</w:t>
            </w:r>
          </w:p>
        </w:tc>
        <w:tc>
          <w:tcPr>
            <w:tcW w:w="2301"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Psam1_sn</w:t>
            </w:r>
          </w:p>
        </w:tc>
        <w:tc>
          <w:tcPr>
            <w:tcW w:w="4566" w:type="dxa"/>
            <w:noWrap w:val="0"/>
            <w:vAlign w:val="top"/>
          </w:tcPr>
          <w:p>
            <w:pPr>
              <w:pStyle w:val="44"/>
              <w:spacing w:before="0" w:after="0" w:line="360" w:lineRule="auto"/>
              <w:rPr>
                <w:rFonts w:hint="eastAsia" w:ascii="宋体" w:hAnsi="宋体" w:eastAsia="宋体" w:cs="宋体"/>
                <w:sz w:val="18"/>
                <w:szCs w:val="18"/>
                <w:lang w:eastAsia="zh-CN"/>
              </w:rPr>
            </w:pPr>
            <w:r>
              <w:rPr>
                <w:rFonts w:hint="eastAsia" w:ascii="宋体" w:hAnsi="宋体" w:eastAsia="宋体" w:cs="宋体"/>
                <w:sz w:val="18"/>
                <w:szCs w:val="18"/>
              </w:rPr>
              <w:t>PSAM1终端编号</w:t>
            </w:r>
            <w:r>
              <w:rPr>
                <w:rFonts w:hint="eastAsia" w:cs="宋体"/>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0" w:hRule="atLeast"/>
        </w:trPr>
        <w:tc>
          <w:tcPr>
            <w:tcW w:w="770"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10</w:t>
            </w:r>
          </w:p>
        </w:tc>
        <w:tc>
          <w:tcPr>
            <w:tcW w:w="868"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1</w:t>
            </w:r>
          </w:p>
        </w:tc>
        <w:tc>
          <w:tcPr>
            <w:tcW w:w="2301"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Psam2_status</w:t>
            </w:r>
          </w:p>
        </w:tc>
        <w:tc>
          <w:tcPr>
            <w:tcW w:w="4566" w:type="dxa"/>
            <w:noWrap w:val="0"/>
            <w:vAlign w:val="top"/>
          </w:tcPr>
          <w:p>
            <w:pPr>
              <w:pStyle w:val="44"/>
              <w:spacing w:before="0" w:after="0" w:line="360" w:lineRule="auto"/>
              <w:rPr>
                <w:rFonts w:hint="eastAsia" w:ascii="宋体" w:hAnsi="宋体" w:eastAsia="宋体" w:cs="宋体"/>
                <w:sz w:val="18"/>
                <w:szCs w:val="18"/>
                <w:lang w:eastAsia="zh-CN"/>
              </w:rPr>
            </w:pPr>
            <w:r>
              <w:rPr>
                <w:rFonts w:hint="eastAsia" w:ascii="宋体" w:hAnsi="宋体" w:eastAsia="宋体" w:cs="宋体"/>
                <w:sz w:val="18"/>
                <w:szCs w:val="18"/>
              </w:rPr>
              <w:t>0x00表示状态正常</w:t>
            </w:r>
            <w:r>
              <w:rPr>
                <w:rFonts w:hint="eastAsia" w:cs="宋体"/>
                <w:sz w:val="18"/>
                <w:szCs w:val="18"/>
                <w:lang w:eastAsia="zh-CN"/>
              </w:rPr>
              <w:t>，</w:t>
            </w:r>
            <w:r>
              <w:rPr>
                <w:rFonts w:hint="eastAsia" w:ascii="宋体" w:hAnsi="宋体" w:eastAsia="宋体" w:cs="宋体"/>
                <w:sz w:val="18"/>
                <w:szCs w:val="18"/>
              </w:rPr>
              <w:t>0x01表示无卡，其他值再定义</w:t>
            </w:r>
            <w:r>
              <w:rPr>
                <w:rFonts w:hint="eastAsia" w:cs="宋体"/>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0" w:hRule="atLeast"/>
        </w:trPr>
        <w:tc>
          <w:tcPr>
            <w:tcW w:w="770"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11</w:t>
            </w:r>
          </w:p>
        </w:tc>
        <w:tc>
          <w:tcPr>
            <w:tcW w:w="868"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6</w:t>
            </w:r>
          </w:p>
        </w:tc>
        <w:tc>
          <w:tcPr>
            <w:tcW w:w="2301"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Psam2_sn</w:t>
            </w:r>
          </w:p>
        </w:tc>
        <w:tc>
          <w:tcPr>
            <w:tcW w:w="4566" w:type="dxa"/>
            <w:noWrap w:val="0"/>
            <w:vAlign w:val="top"/>
          </w:tcPr>
          <w:p>
            <w:pPr>
              <w:pStyle w:val="44"/>
              <w:spacing w:before="0" w:after="0" w:line="360" w:lineRule="auto"/>
              <w:rPr>
                <w:rFonts w:hint="eastAsia" w:ascii="宋体" w:hAnsi="宋体" w:eastAsia="宋体" w:cs="宋体"/>
                <w:sz w:val="18"/>
                <w:szCs w:val="18"/>
                <w:lang w:eastAsia="zh-CN"/>
              </w:rPr>
            </w:pPr>
            <w:r>
              <w:rPr>
                <w:rFonts w:hint="eastAsia" w:ascii="宋体" w:hAnsi="宋体" w:eastAsia="宋体" w:cs="宋体"/>
                <w:sz w:val="18"/>
                <w:szCs w:val="18"/>
              </w:rPr>
              <w:t>PSAM2终端编号</w:t>
            </w:r>
            <w:r>
              <w:rPr>
                <w:rFonts w:hint="eastAsia" w:cs="宋体"/>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0" w:hRule="atLeast"/>
        </w:trPr>
        <w:tc>
          <w:tcPr>
            <w:tcW w:w="770"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17</w:t>
            </w:r>
          </w:p>
        </w:tc>
        <w:tc>
          <w:tcPr>
            <w:tcW w:w="868"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22</w:t>
            </w:r>
          </w:p>
        </w:tc>
        <w:tc>
          <w:tcPr>
            <w:tcW w:w="2301"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Remark</w:t>
            </w:r>
          </w:p>
        </w:tc>
        <w:tc>
          <w:tcPr>
            <w:tcW w:w="4566" w:type="dxa"/>
            <w:noWrap w:val="0"/>
            <w:vAlign w:val="top"/>
          </w:tcPr>
          <w:p>
            <w:pPr>
              <w:pStyle w:val="44"/>
              <w:spacing w:before="0" w:after="0" w:line="360" w:lineRule="auto"/>
              <w:rPr>
                <w:rFonts w:hint="eastAsia" w:ascii="宋体" w:hAnsi="宋体" w:eastAsia="宋体" w:cs="宋体"/>
                <w:sz w:val="18"/>
                <w:szCs w:val="18"/>
                <w:lang w:eastAsia="zh-CN"/>
              </w:rPr>
            </w:pPr>
            <w:r>
              <w:rPr>
                <w:rFonts w:hint="eastAsia" w:ascii="宋体" w:hAnsi="宋体" w:eastAsia="宋体" w:cs="宋体"/>
                <w:sz w:val="18"/>
                <w:szCs w:val="18"/>
              </w:rPr>
              <w:t>保留字节</w:t>
            </w:r>
            <w:r>
              <w:rPr>
                <w:rFonts w:hint="eastAsia" w:cs="宋体"/>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0" w:hRule="atLeast"/>
        </w:trPr>
        <w:tc>
          <w:tcPr>
            <w:tcW w:w="770"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39</w:t>
            </w:r>
          </w:p>
        </w:tc>
        <w:tc>
          <w:tcPr>
            <w:tcW w:w="868"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1</w:t>
            </w:r>
          </w:p>
        </w:tc>
        <w:tc>
          <w:tcPr>
            <w:tcW w:w="2301" w:type="dxa"/>
            <w:noWrap w:val="0"/>
            <w:vAlign w:val="top"/>
          </w:tcPr>
          <w:p>
            <w:pPr>
              <w:pStyle w:val="44"/>
              <w:spacing w:before="0" w:after="0" w:line="360" w:lineRule="auto"/>
              <w:jc w:val="center"/>
              <w:rPr>
                <w:rFonts w:hint="eastAsia" w:ascii="宋体" w:hAnsi="宋体" w:eastAsia="宋体" w:cs="宋体"/>
                <w:sz w:val="18"/>
                <w:szCs w:val="18"/>
              </w:rPr>
            </w:pPr>
            <w:r>
              <w:rPr>
                <w:rFonts w:hint="eastAsia" w:ascii="宋体" w:hAnsi="宋体" w:eastAsia="宋体" w:cs="宋体"/>
                <w:sz w:val="18"/>
                <w:szCs w:val="18"/>
              </w:rPr>
              <w:t>BCC</w:t>
            </w:r>
          </w:p>
        </w:tc>
        <w:tc>
          <w:tcPr>
            <w:tcW w:w="4566" w:type="dxa"/>
            <w:noWrap w:val="0"/>
            <w:vAlign w:val="top"/>
          </w:tcPr>
          <w:p>
            <w:pPr>
              <w:pStyle w:val="44"/>
              <w:spacing w:before="0" w:after="0" w:line="360" w:lineRule="auto"/>
              <w:rPr>
                <w:rFonts w:hint="eastAsia" w:ascii="宋体" w:hAnsi="宋体" w:eastAsia="宋体" w:cs="宋体"/>
                <w:sz w:val="18"/>
                <w:szCs w:val="18"/>
                <w:lang w:eastAsia="zh-CN"/>
              </w:rPr>
            </w:pPr>
            <w:r>
              <w:rPr>
                <w:rFonts w:hint="eastAsia" w:ascii="宋体" w:hAnsi="宋体" w:eastAsia="宋体" w:cs="宋体"/>
                <w:sz w:val="18"/>
                <w:szCs w:val="18"/>
              </w:rPr>
              <w:t>异或校验值</w:t>
            </w:r>
            <w:r>
              <w:rPr>
                <w:rFonts w:hint="eastAsia" w:cs="宋体"/>
                <w:sz w:val="18"/>
                <w:szCs w:val="18"/>
                <w:lang w:eastAsia="zh-CN"/>
              </w:rPr>
              <w:t>。</w:t>
            </w:r>
          </w:p>
        </w:tc>
      </w:tr>
    </w:tbl>
    <w:p>
      <w:pPr>
        <w:pStyle w:val="6"/>
        <w:spacing w:line="360" w:lineRule="auto"/>
        <w:rPr>
          <w:rFonts w:hint="eastAsia" w:ascii="宋体" w:hAnsi="宋体" w:eastAsia="宋体" w:cs="宋体"/>
          <w:b/>
          <w:sz w:val="21"/>
          <w:szCs w:val="21"/>
        </w:rPr>
      </w:pPr>
    </w:p>
    <w:p>
      <w:pPr>
        <w:spacing w:after="120" w:line="360" w:lineRule="auto"/>
        <w:ind w:firstLine="480"/>
        <w:rPr>
          <w:rFonts w:hint="eastAsia" w:ascii="宋体" w:hAnsi="宋体" w:eastAsia="宋体" w:cs="宋体"/>
          <w:sz w:val="21"/>
          <w:szCs w:val="21"/>
          <w:lang w:eastAsia="zh-CN"/>
        </w:rPr>
      </w:pPr>
      <w:r>
        <w:rPr>
          <w:rFonts w:hint="eastAsia" w:ascii="宋体" w:hAnsi="宋体" w:eastAsia="宋体" w:cs="宋体"/>
          <w:sz w:val="21"/>
          <w:szCs w:val="21"/>
        </w:rPr>
        <w:t>示例代码</w:t>
      </w:r>
      <w:r>
        <w:rPr>
          <w:rFonts w:hint="eastAsia" w:ascii="宋体" w:hAnsi="宋体" w:cs="宋体"/>
          <w:sz w:val="21"/>
          <w:szCs w:val="21"/>
          <w:lang w:eastAsia="zh-CN"/>
        </w:rPr>
        <w:t>：</w:t>
      </w:r>
    </w:p>
    <w:p>
      <w:pPr>
        <w:spacing w:after="120" w:line="360" w:lineRule="auto"/>
        <w:ind w:firstLine="480"/>
        <w:rPr>
          <w:rFonts w:hint="eastAsia" w:ascii="宋体" w:hAnsi="宋体" w:eastAsia="宋体" w:cs="宋体"/>
          <w:sz w:val="21"/>
          <w:szCs w:val="21"/>
        </w:rPr>
      </w:pPr>
      <w:r>
        <w:rPr>
          <w:rFonts w:hint="eastAsia" w:ascii="宋体" w:hAnsi="宋体" w:eastAsia="宋体" w:cs="宋体"/>
          <w:sz w:val="21"/>
          <w:szCs w:val="21"/>
        </w:rPr>
        <w:t>struct ytk_file0015</w:t>
      </w:r>
    </w:p>
    <w:p>
      <w:pPr>
        <w:spacing w:after="120" w:line="360" w:lineRule="auto"/>
        <w:ind w:firstLine="480"/>
        <w:rPr>
          <w:rFonts w:hint="eastAsia" w:ascii="宋体" w:hAnsi="宋体" w:eastAsia="宋体" w:cs="宋体"/>
          <w:sz w:val="21"/>
          <w:szCs w:val="21"/>
        </w:rPr>
      </w:pPr>
      <w:r>
        <w:rPr>
          <w:rFonts w:hint="eastAsia" w:ascii="宋体" w:hAnsi="宋体" w:eastAsia="宋体" w:cs="宋体"/>
          <w:sz w:val="21"/>
          <w:szCs w:val="21"/>
        </w:rPr>
        <w:t>{</w:t>
      </w:r>
    </w:p>
    <w:p>
      <w:pPr>
        <w:spacing w:after="120" w:line="360" w:lineRule="auto"/>
        <w:ind w:firstLine="899" w:firstLineChars="0"/>
        <w:rPr>
          <w:rFonts w:hint="eastAsia" w:ascii="宋体" w:hAnsi="宋体" w:eastAsia="宋体" w:cs="宋体"/>
          <w:sz w:val="21"/>
          <w:szCs w:val="21"/>
        </w:rPr>
      </w:pPr>
      <w:r>
        <w:rPr>
          <w:rFonts w:hint="eastAsia" w:ascii="宋体" w:hAnsi="宋体" w:eastAsia="宋体" w:cs="宋体"/>
          <w:sz w:val="21"/>
          <w:szCs w:val="21"/>
        </w:rPr>
        <w:t>S8 publish_card_sign[8]; //发卡方标识 8 字节</w:t>
      </w:r>
      <w:r>
        <w:rPr>
          <w:rFonts w:hint="eastAsia" w:ascii="宋体" w:hAnsi="宋体" w:cs="宋体"/>
          <w:sz w:val="21"/>
          <w:szCs w:val="21"/>
          <w:lang w:eastAsia="zh-CN"/>
        </w:rPr>
        <w:t>，</w:t>
      </w:r>
      <w:r>
        <w:rPr>
          <w:rFonts w:hint="eastAsia" w:ascii="宋体" w:hAnsi="宋体" w:eastAsia="宋体" w:cs="宋体"/>
          <w:sz w:val="21"/>
          <w:szCs w:val="21"/>
        </w:rPr>
        <w:t xml:space="preserve">BCD </w:t>
      </w:r>
    </w:p>
    <w:p>
      <w:pPr>
        <w:spacing w:after="120" w:line="360" w:lineRule="auto"/>
        <w:ind w:firstLine="899" w:firstLineChars="0"/>
        <w:rPr>
          <w:rFonts w:hint="eastAsia" w:ascii="宋体" w:hAnsi="宋体" w:eastAsia="宋体" w:cs="宋体"/>
          <w:sz w:val="21"/>
          <w:szCs w:val="21"/>
        </w:rPr>
      </w:pPr>
      <w:r>
        <w:rPr>
          <w:rFonts w:hint="eastAsia" w:ascii="宋体" w:hAnsi="宋体" w:eastAsia="宋体" w:cs="宋体"/>
          <w:sz w:val="21"/>
          <w:szCs w:val="21"/>
        </w:rPr>
        <w:t>S8 card_type;</w:t>
      </w:r>
      <w:r>
        <w:rPr>
          <w:rFonts w:hint="eastAsia" w:ascii="宋体" w:hAnsi="宋体" w:eastAsia="宋体" w:cs="宋体"/>
          <w:sz w:val="21"/>
          <w:szCs w:val="21"/>
        </w:rPr>
        <w:tab/>
      </w:r>
      <w:r>
        <w:rPr>
          <w:rFonts w:hint="eastAsia" w:ascii="宋体" w:hAnsi="宋体" w:eastAsia="宋体" w:cs="宋体"/>
          <w:sz w:val="21"/>
          <w:szCs w:val="21"/>
        </w:rPr>
        <w:t>//卡类型</w:t>
      </w:r>
    </w:p>
    <w:p>
      <w:pPr>
        <w:spacing w:after="120" w:line="360" w:lineRule="auto"/>
        <w:ind w:firstLine="899" w:firstLineChars="0"/>
        <w:rPr>
          <w:rFonts w:hint="eastAsia" w:ascii="宋体" w:hAnsi="宋体" w:eastAsia="宋体" w:cs="宋体"/>
          <w:sz w:val="21"/>
          <w:szCs w:val="21"/>
        </w:rPr>
      </w:pPr>
      <w:r>
        <w:rPr>
          <w:rFonts w:hint="eastAsia" w:ascii="宋体" w:hAnsi="宋体" w:eastAsia="宋体" w:cs="宋体"/>
          <w:sz w:val="21"/>
          <w:szCs w:val="21"/>
        </w:rPr>
        <w:t>S8 card_ver;</w:t>
      </w:r>
      <w:r>
        <w:rPr>
          <w:rFonts w:hint="eastAsia" w:ascii="宋体" w:hAnsi="宋体" w:eastAsia="宋体" w:cs="宋体"/>
          <w:sz w:val="21"/>
          <w:szCs w:val="21"/>
        </w:rPr>
        <w:tab/>
      </w:r>
      <w:r>
        <w:rPr>
          <w:rFonts w:hint="eastAsia" w:ascii="宋体" w:hAnsi="宋体" w:eastAsia="宋体" w:cs="宋体"/>
          <w:sz w:val="21"/>
          <w:szCs w:val="21"/>
        </w:rPr>
        <w:t>//卡版本</w:t>
      </w:r>
      <w:r>
        <w:rPr>
          <w:rFonts w:hint="eastAsia" w:ascii="宋体" w:hAnsi="宋体" w:cs="宋体"/>
          <w:sz w:val="21"/>
          <w:szCs w:val="21"/>
          <w:lang w:eastAsia="zh-CN"/>
        </w:rPr>
        <w:t>，</w:t>
      </w:r>
      <w:r>
        <w:rPr>
          <w:rFonts w:hint="eastAsia" w:ascii="宋体" w:hAnsi="宋体" w:eastAsia="宋体" w:cs="宋体"/>
          <w:sz w:val="21"/>
          <w:szCs w:val="21"/>
        </w:rPr>
        <w:t xml:space="preserve">BCD </w:t>
      </w:r>
    </w:p>
    <w:p>
      <w:pPr>
        <w:spacing w:after="120" w:line="360" w:lineRule="auto"/>
        <w:ind w:firstLine="899" w:firstLineChars="0"/>
        <w:rPr>
          <w:rFonts w:hint="eastAsia" w:ascii="宋体" w:hAnsi="宋体" w:eastAsia="宋体" w:cs="宋体"/>
          <w:sz w:val="21"/>
          <w:szCs w:val="21"/>
        </w:rPr>
      </w:pPr>
      <w:r>
        <w:rPr>
          <w:rFonts w:hint="eastAsia" w:ascii="宋体" w:hAnsi="宋体" w:eastAsia="宋体" w:cs="宋体"/>
          <w:sz w:val="21"/>
          <w:szCs w:val="21"/>
        </w:rPr>
        <w:t>S8 card_net_no[2];</w:t>
      </w:r>
      <w:r>
        <w:rPr>
          <w:rFonts w:hint="eastAsia" w:ascii="宋体" w:hAnsi="宋体" w:eastAsia="宋体" w:cs="宋体"/>
          <w:sz w:val="21"/>
          <w:szCs w:val="21"/>
        </w:rPr>
        <w:tab/>
      </w:r>
      <w:r>
        <w:rPr>
          <w:rFonts w:hint="eastAsia" w:ascii="宋体" w:hAnsi="宋体" w:eastAsia="宋体" w:cs="宋体"/>
          <w:sz w:val="21"/>
          <w:szCs w:val="21"/>
        </w:rPr>
        <w:t>//卡片网络编号</w:t>
      </w:r>
    </w:p>
    <w:p>
      <w:pPr>
        <w:spacing w:after="120" w:line="360" w:lineRule="auto"/>
        <w:ind w:firstLine="899" w:firstLineChars="0"/>
        <w:rPr>
          <w:rFonts w:hint="eastAsia" w:ascii="宋体" w:hAnsi="宋体" w:eastAsia="宋体" w:cs="宋体"/>
          <w:sz w:val="21"/>
          <w:szCs w:val="21"/>
        </w:rPr>
      </w:pPr>
      <w:r>
        <w:rPr>
          <w:rFonts w:hint="eastAsia" w:ascii="宋体" w:hAnsi="宋体" w:eastAsia="宋体" w:cs="宋体"/>
          <w:sz w:val="21"/>
          <w:szCs w:val="21"/>
        </w:rPr>
        <w:t>S8 card_id[8];</w:t>
      </w:r>
      <w:r>
        <w:rPr>
          <w:rFonts w:hint="eastAsia" w:ascii="宋体" w:hAnsi="宋体" w:eastAsia="宋体" w:cs="宋体"/>
          <w:sz w:val="21"/>
          <w:szCs w:val="21"/>
        </w:rPr>
        <w:tab/>
      </w:r>
      <w:r>
        <w:rPr>
          <w:rFonts w:hint="eastAsia" w:ascii="宋体" w:hAnsi="宋体" w:eastAsia="宋体" w:cs="宋体"/>
          <w:sz w:val="21"/>
          <w:szCs w:val="21"/>
        </w:rPr>
        <w:t>//卡片内部编号</w:t>
      </w:r>
      <w:r>
        <w:rPr>
          <w:rFonts w:hint="eastAsia" w:ascii="宋体" w:hAnsi="宋体" w:cs="宋体"/>
          <w:sz w:val="21"/>
          <w:szCs w:val="21"/>
          <w:lang w:eastAsia="zh-CN"/>
        </w:rPr>
        <w:t>，　</w:t>
      </w:r>
      <w:r>
        <w:rPr>
          <w:rFonts w:hint="eastAsia" w:ascii="宋体" w:hAnsi="宋体" w:eastAsia="宋体" w:cs="宋体"/>
          <w:sz w:val="21"/>
          <w:szCs w:val="21"/>
        </w:rPr>
        <w:t xml:space="preserve">卡号 </w:t>
      </w:r>
    </w:p>
    <w:p>
      <w:pPr>
        <w:spacing w:after="120" w:line="360" w:lineRule="auto"/>
        <w:ind w:firstLine="899" w:firstLineChars="0"/>
        <w:rPr>
          <w:rFonts w:hint="eastAsia" w:ascii="宋体" w:hAnsi="宋体" w:eastAsia="宋体" w:cs="宋体"/>
          <w:sz w:val="21"/>
          <w:szCs w:val="21"/>
        </w:rPr>
      </w:pPr>
      <w:r>
        <w:rPr>
          <w:rFonts w:hint="eastAsia" w:ascii="宋体" w:hAnsi="宋体" w:eastAsia="宋体" w:cs="宋体"/>
          <w:sz w:val="21"/>
          <w:szCs w:val="21"/>
        </w:rPr>
        <w:t>S8 card_start_date[4];</w:t>
      </w:r>
      <w:r>
        <w:rPr>
          <w:rFonts w:hint="eastAsia" w:ascii="宋体" w:hAnsi="宋体" w:eastAsia="宋体" w:cs="宋体"/>
          <w:sz w:val="21"/>
          <w:szCs w:val="21"/>
        </w:rPr>
        <w:tab/>
      </w:r>
      <w:r>
        <w:rPr>
          <w:rFonts w:hint="eastAsia" w:ascii="宋体" w:hAnsi="宋体" w:eastAsia="宋体" w:cs="宋体"/>
          <w:sz w:val="21"/>
          <w:szCs w:val="21"/>
        </w:rPr>
        <w:t>//卡初始化日期</w:t>
      </w:r>
      <w:r>
        <w:rPr>
          <w:rFonts w:hint="eastAsia" w:ascii="宋体" w:hAnsi="宋体" w:cs="宋体"/>
          <w:sz w:val="21"/>
          <w:szCs w:val="21"/>
          <w:lang w:eastAsia="zh-CN"/>
        </w:rPr>
        <w:t>，</w:t>
      </w:r>
      <w:r>
        <w:rPr>
          <w:rFonts w:hint="eastAsia" w:ascii="宋体" w:hAnsi="宋体" w:eastAsia="宋体" w:cs="宋体"/>
          <w:sz w:val="21"/>
          <w:szCs w:val="21"/>
        </w:rPr>
        <w:t xml:space="preserve">BCD </w:t>
      </w:r>
    </w:p>
    <w:p>
      <w:pPr>
        <w:spacing w:after="120" w:line="360" w:lineRule="auto"/>
        <w:ind w:firstLine="899" w:firstLineChars="0"/>
        <w:rPr>
          <w:rFonts w:hint="eastAsia" w:ascii="宋体" w:hAnsi="宋体" w:eastAsia="宋体" w:cs="宋体"/>
          <w:sz w:val="21"/>
          <w:szCs w:val="21"/>
        </w:rPr>
      </w:pPr>
      <w:r>
        <w:rPr>
          <w:rFonts w:hint="eastAsia" w:ascii="宋体" w:hAnsi="宋体" w:eastAsia="宋体" w:cs="宋体"/>
          <w:sz w:val="21"/>
          <w:szCs w:val="21"/>
        </w:rPr>
        <w:t>S8 card_end_date[4];//卡终止日期</w:t>
      </w:r>
      <w:r>
        <w:rPr>
          <w:rFonts w:hint="eastAsia" w:ascii="宋体" w:hAnsi="宋体" w:cs="宋体"/>
          <w:sz w:val="21"/>
          <w:szCs w:val="21"/>
          <w:lang w:eastAsia="zh-CN"/>
        </w:rPr>
        <w:t>，</w:t>
      </w:r>
      <w:r>
        <w:rPr>
          <w:rFonts w:hint="eastAsia" w:ascii="宋体" w:hAnsi="宋体" w:eastAsia="宋体" w:cs="宋体"/>
          <w:sz w:val="21"/>
          <w:szCs w:val="21"/>
        </w:rPr>
        <w:t>BCD</w:t>
      </w:r>
    </w:p>
    <w:p>
      <w:pPr>
        <w:spacing w:after="120" w:line="360" w:lineRule="auto"/>
        <w:ind w:firstLine="899" w:firstLineChars="0"/>
        <w:rPr>
          <w:rFonts w:hint="eastAsia" w:ascii="宋体" w:hAnsi="宋体" w:eastAsia="宋体" w:cs="宋体"/>
          <w:sz w:val="21"/>
          <w:szCs w:val="21"/>
        </w:rPr>
      </w:pPr>
      <w:r>
        <w:rPr>
          <w:rFonts w:hint="eastAsia" w:ascii="宋体" w:hAnsi="宋体" w:eastAsia="宋体" w:cs="宋体"/>
          <w:sz w:val="21"/>
          <w:szCs w:val="21"/>
        </w:rPr>
        <w:t xml:space="preserve">S8 vehicle_plate[12];//卡内部写的车牌号，如：“粤 B12345” </w:t>
      </w:r>
    </w:p>
    <w:p>
      <w:pPr>
        <w:spacing w:after="120" w:line="360" w:lineRule="auto"/>
        <w:ind w:firstLine="899" w:firstLineChars="0"/>
        <w:rPr>
          <w:rFonts w:hint="eastAsia" w:ascii="宋体" w:hAnsi="宋体" w:eastAsia="宋体" w:cs="宋体"/>
          <w:sz w:val="21"/>
          <w:szCs w:val="21"/>
        </w:rPr>
      </w:pPr>
      <w:r>
        <w:rPr>
          <w:rFonts w:hint="eastAsia" w:ascii="宋体" w:hAnsi="宋体" w:eastAsia="宋体" w:cs="宋体"/>
          <w:sz w:val="21"/>
          <w:szCs w:val="21"/>
        </w:rPr>
        <w:t>S8 user_type;//00</w:t>
      </w:r>
      <w:r>
        <w:rPr>
          <w:rFonts w:hint="eastAsia" w:ascii="宋体" w:hAnsi="宋体" w:cs="宋体"/>
          <w:sz w:val="21"/>
          <w:szCs w:val="21"/>
          <w:lang w:eastAsia="zh-CN"/>
        </w:rPr>
        <w:t>—</w:t>
      </w:r>
      <w:r>
        <w:rPr>
          <w:rFonts w:hint="eastAsia" w:ascii="宋体" w:hAnsi="宋体" w:eastAsia="宋体" w:cs="宋体"/>
          <w:sz w:val="21"/>
          <w:szCs w:val="21"/>
        </w:rPr>
        <w:t>普通车</w:t>
      </w:r>
      <w:r>
        <w:rPr>
          <w:rFonts w:hint="eastAsia" w:ascii="宋体" w:hAnsi="宋体" w:cs="宋体"/>
          <w:sz w:val="21"/>
          <w:szCs w:val="21"/>
          <w:lang w:eastAsia="zh-CN"/>
        </w:rPr>
        <w:t>，</w:t>
      </w:r>
      <w:r>
        <w:rPr>
          <w:rFonts w:hint="eastAsia" w:ascii="宋体" w:hAnsi="宋体" w:eastAsia="宋体" w:cs="宋体"/>
          <w:sz w:val="21"/>
          <w:szCs w:val="21"/>
        </w:rPr>
        <w:t xml:space="preserve"> 01</w:t>
      </w:r>
      <w:r>
        <w:rPr>
          <w:rFonts w:hint="eastAsia" w:ascii="宋体" w:hAnsi="宋体" w:cs="宋体"/>
          <w:sz w:val="21"/>
          <w:szCs w:val="21"/>
          <w:lang w:eastAsia="zh-CN"/>
        </w:rPr>
        <w:t>—</w:t>
      </w:r>
      <w:r>
        <w:rPr>
          <w:rFonts w:hint="eastAsia" w:ascii="宋体" w:hAnsi="宋体" w:eastAsia="宋体" w:cs="宋体"/>
          <w:sz w:val="21"/>
          <w:szCs w:val="21"/>
        </w:rPr>
        <w:t>绑定 obu 普通车等等</w:t>
      </w:r>
    </w:p>
    <w:p>
      <w:pPr>
        <w:spacing w:after="120" w:line="360" w:lineRule="auto"/>
        <w:ind w:firstLine="899" w:firstLineChars="0"/>
        <w:rPr>
          <w:rFonts w:hint="eastAsia" w:ascii="宋体" w:hAnsi="宋体" w:eastAsia="宋体" w:cs="宋体"/>
          <w:sz w:val="21"/>
          <w:szCs w:val="21"/>
        </w:rPr>
      </w:pPr>
      <w:r>
        <w:rPr>
          <w:rFonts w:hint="eastAsia" w:ascii="宋体" w:hAnsi="宋体" w:eastAsia="宋体" w:cs="宋体"/>
          <w:sz w:val="21"/>
          <w:szCs w:val="21"/>
        </w:rPr>
        <w:t>S8 plate_color[2];//0000 蓝色， 0001 黄色， 0002 黑色，0003 白色，0009 蓝白渐变色</w:t>
      </w:r>
    </w:p>
    <w:p>
      <w:pPr>
        <w:spacing w:after="120" w:line="360" w:lineRule="auto"/>
        <w:ind w:firstLine="480"/>
        <w:rPr>
          <w:rFonts w:hint="eastAsia" w:ascii="宋体" w:hAnsi="宋体" w:eastAsia="宋体" w:cs="宋体"/>
          <w:sz w:val="21"/>
          <w:szCs w:val="21"/>
        </w:rPr>
      </w:pPr>
      <w:r>
        <w:rPr>
          <w:rFonts w:hint="eastAsia" w:ascii="宋体" w:hAnsi="宋体" w:eastAsia="宋体" w:cs="宋体"/>
          <w:sz w:val="21"/>
          <w:szCs w:val="21"/>
        </w:rPr>
        <w:t>}</w:t>
      </w:r>
      <w:r>
        <w:rPr>
          <w:rFonts w:hint="eastAsia" w:ascii="宋体" w:hAnsi="宋体" w:cs="宋体"/>
          <w:sz w:val="21"/>
          <w:szCs w:val="21"/>
          <w:lang w:eastAsia="zh-CN"/>
        </w:rPr>
        <w:t>　　</w:t>
      </w:r>
      <w:r>
        <w:rPr>
          <w:rFonts w:hint="eastAsia" w:ascii="宋体" w:hAnsi="宋体" w:eastAsia="宋体" w:cs="宋体"/>
          <w:sz w:val="21"/>
          <w:szCs w:val="21"/>
        </w:rPr>
        <w:t xml:space="preserve"> attribute</w:t>
      </w:r>
      <w:r>
        <w:rPr>
          <w:rFonts w:hint="eastAsia" w:ascii="宋体" w:hAnsi="宋体" w:cs="宋体"/>
          <w:sz w:val="21"/>
          <w:szCs w:val="21"/>
          <w:lang w:eastAsia="zh-CN"/>
        </w:rPr>
        <w:t>　</w:t>
      </w:r>
      <w:r>
        <w:rPr>
          <w:rFonts w:hint="eastAsia" w:ascii="宋体" w:hAnsi="宋体" w:eastAsia="宋体" w:cs="宋体"/>
          <w:sz w:val="21"/>
          <w:szCs w:val="21"/>
        </w:rPr>
        <w:t xml:space="preserve"> ((packed));</w:t>
      </w:r>
    </w:p>
    <w:p>
      <w:pPr>
        <w:spacing w:after="120" w:line="360" w:lineRule="auto"/>
        <w:ind w:firstLine="480"/>
        <w:rPr>
          <w:rFonts w:hint="eastAsia" w:ascii="宋体" w:hAnsi="宋体" w:eastAsia="宋体" w:cs="宋体"/>
          <w:sz w:val="21"/>
          <w:szCs w:val="21"/>
        </w:rPr>
      </w:pPr>
      <w:r>
        <w:rPr>
          <w:rFonts w:hint="eastAsia" w:ascii="宋体" w:hAnsi="宋体" w:eastAsia="宋体" w:cs="宋体"/>
          <w:sz w:val="21"/>
          <w:szCs w:val="21"/>
        </w:rPr>
        <w:t>struct ytk_file0019</w:t>
      </w:r>
    </w:p>
    <w:p>
      <w:pPr>
        <w:spacing w:after="120" w:line="360" w:lineRule="auto"/>
        <w:ind w:firstLine="480"/>
        <w:rPr>
          <w:rFonts w:hint="eastAsia" w:ascii="宋体" w:hAnsi="宋体" w:eastAsia="宋体" w:cs="宋体"/>
          <w:sz w:val="21"/>
          <w:szCs w:val="21"/>
        </w:rPr>
      </w:pPr>
      <w:r>
        <w:rPr>
          <w:rFonts w:hint="eastAsia" w:ascii="宋体" w:hAnsi="宋体" w:eastAsia="宋体" w:cs="宋体"/>
          <w:sz w:val="21"/>
          <w:szCs w:val="21"/>
        </w:rPr>
        <w:t>{</w:t>
      </w:r>
    </w:p>
    <w:p>
      <w:pPr>
        <w:spacing w:after="120" w:line="360" w:lineRule="auto"/>
        <w:ind w:firstLine="899" w:firstLineChars="0"/>
        <w:rPr>
          <w:rFonts w:hint="eastAsia" w:ascii="宋体" w:hAnsi="宋体" w:eastAsia="宋体" w:cs="宋体"/>
          <w:sz w:val="21"/>
          <w:szCs w:val="21"/>
        </w:rPr>
      </w:pPr>
      <w:r>
        <w:rPr>
          <w:rFonts w:hint="eastAsia" w:ascii="宋体" w:hAnsi="宋体" w:eastAsia="宋体" w:cs="宋体"/>
          <w:sz w:val="21"/>
          <w:szCs w:val="21"/>
        </w:rPr>
        <w:t xml:space="preserve">S8 purchase_flag; //复合应用类型标识符 0xAA </w:t>
      </w:r>
    </w:p>
    <w:p>
      <w:pPr>
        <w:spacing w:after="120" w:line="360" w:lineRule="auto"/>
        <w:ind w:firstLine="899" w:firstLineChars="0"/>
        <w:rPr>
          <w:rFonts w:hint="eastAsia" w:ascii="宋体" w:hAnsi="宋体" w:eastAsia="宋体" w:cs="宋体"/>
          <w:sz w:val="21"/>
          <w:szCs w:val="21"/>
        </w:rPr>
      </w:pPr>
      <w:r>
        <w:rPr>
          <w:rFonts w:hint="eastAsia" w:ascii="宋体" w:hAnsi="宋体" w:eastAsia="宋体" w:cs="宋体"/>
          <w:sz w:val="21"/>
          <w:szCs w:val="21"/>
        </w:rPr>
        <w:t>S8 record_length;</w:t>
      </w:r>
    </w:p>
    <w:p>
      <w:pPr>
        <w:spacing w:after="120" w:line="360" w:lineRule="auto"/>
        <w:ind w:firstLine="899" w:firstLineChars="0"/>
        <w:rPr>
          <w:rFonts w:hint="eastAsia" w:ascii="宋体" w:hAnsi="宋体" w:eastAsia="宋体" w:cs="宋体"/>
          <w:sz w:val="21"/>
          <w:szCs w:val="21"/>
        </w:rPr>
      </w:pPr>
      <w:r>
        <w:rPr>
          <w:rFonts w:hint="eastAsia" w:ascii="宋体" w:hAnsi="宋体" w:eastAsia="宋体" w:cs="宋体"/>
          <w:sz w:val="21"/>
          <w:szCs w:val="21"/>
        </w:rPr>
        <w:t>S8 app_locksign;</w:t>
      </w:r>
    </w:p>
    <w:p>
      <w:pPr>
        <w:spacing w:after="120" w:line="360" w:lineRule="auto"/>
        <w:ind w:firstLine="899" w:firstLineChars="0"/>
        <w:rPr>
          <w:rFonts w:hint="eastAsia" w:ascii="宋体" w:hAnsi="宋体" w:eastAsia="宋体" w:cs="宋体"/>
          <w:sz w:val="21"/>
          <w:szCs w:val="21"/>
        </w:rPr>
      </w:pPr>
      <w:r>
        <w:rPr>
          <w:rFonts w:hint="eastAsia" w:ascii="宋体" w:hAnsi="宋体" w:eastAsia="宋体" w:cs="宋体"/>
          <w:sz w:val="21"/>
          <w:szCs w:val="21"/>
        </w:rPr>
        <w:t>S8 entry_net_num[2];</w:t>
      </w:r>
    </w:p>
    <w:p>
      <w:pPr>
        <w:spacing w:after="120" w:line="360" w:lineRule="auto"/>
        <w:ind w:firstLine="899" w:firstLineChars="0"/>
        <w:rPr>
          <w:rFonts w:hint="eastAsia" w:ascii="宋体" w:hAnsi="宋体" w:eastAsia="宋体" w:cs="宋体"/>
          <w:sz w:val="21"/>
          <w:szCs w:val="21"/>
        </w:rPr>
      </w:pPr>
      <w:r>
        <w:rPr>
          <w:rFonts w:hint="eastAsia" w:ascii="宋体" w:hAnsi="宋体" w:eastAsia="宋体" w:cs="宋体"/>
          <w:sz w:val="21"/>
          <w:szCs w:val="21"/>
        </w:rPr>
        <w:t>S8 entry_station_num[2]; S8 entry_lane_num;</w:t>
      </w:r>
    </w:p>
    <w:p>
      <w:pPr>
        <w:spacing w:after="120" w:line="360" w:lineRule="auto"/>
        <w:ind w:firstLine="899" w:firstLineChars="0"/>
        <w:rPr>
          <w:rFonts w:hint="eastAsia" w:ascii="宋体" w:hAnsi="宋体" w:eastAsia="宋体" w:cs="宋体"/>
          <w:sz w:val="21"/>
          <w:szCs w:val="21"/>
        </w:rPr>
      </w:pPr>
      <w:r>
        <w:rPr>
          <w:rFonts w:hint="eastAsia" w:ascii="宋体" w:hAnsi="宋体" w:eastAsia="宋体" w:cs="宋体"/>
          <w:sz w:val="21"/>
          <w:szCs w:val="21"/>
        </w:rPr>
        <w:t>S8 entry_date[4];</w:t>
      </w:r>
    </w:p>
    <w:p>
      <w:pPr>
        <w:spacing w:after="120" w:line="360" w:lineRule="auto"/>
        <w:ind w:firstLine="899" w:firstLineChars="0"/>
        <w:rPr>
          <w:rFonts w:hint="eastAsia" w:ascii="宋体" w:hAnsi="宋体" w:eastAsia="宋体" w:cs="宋体"/>
          <w:sz w:val="21"/>
          <w:szCs w:val="21"/>
        </w:rPr>
      </w:pPr>
      <w:r>
        <w:rPr>
          <w:rFonts w:hint="eastAsia" w:ascii="宋体" w:hAnsi="宋体" w:eastAsia="宋体" w:cs="宋体"/>
          <w:sz w:val="21"/>
          <w:szCs w:val="21"/>
        </w:rPr>
        <w:t>S8 vehicle_type;</w:t>
      </w:r>
    </w:p>
    <w:p>
      <w:pPr>
        <w:spacing w:after="120" w:line="360" w:lineRule="auto"/>
        <w:ind w:firstLine="899" w:firstLineChars="0"/>
        <w:rPr>
          <w:rFonts w:hint="eastAsia" w:ascii="宋体" w:hAnsi="宋体" w:eastAsia="宋体" w:cs="宋体"/>
          <w:sz w:val="21"/>
          <w:szCs w:val="21"/>
        </w:rPr>
      </w:pPr>
      <w:r>
        <w:rPr>
          <w:rFonts w:hint="eastAsia" w:ascii="宋体" w:hAnsi="宋体" w:eastAsia="宋体" w:cs="宋体"/>
          <w:sz w:val="21"/>
          <w:szCs w:val="21"/>
        </w:rPr>
        <w:t>S8 station_status;</w:t>
      </w:r>
      <w:r>
        <w:rPr>
          <w:rFonts w:hint="eastAsia" w:ascii="宋体" w:hAnsi="宋体" w:eastAsia="宋体" w:cs="宋体"/>
          <w:sz w:val="21"/>
          <w:szCs w:val="21"/>
        </w:rPr>
        <w:tab/>
      </w:r>
      <w:r>
        <w:rPr>
          <w:rFonts w:hint="eastAsia" w:ascii="宋体" w:hAnsi="宋体" w:eastAsia="宋体" w:cs="宋体"/>
          <w:sz w:val="21"/>
          <w:szCs w:val="21"/>
        </w:rPr>
        <w:t xml:space="preserve">//入出口状态 </w:t>
      </w:r>
    </w:p>
    <w:p>
      <w:pPr>
        <w:spacing w:after="120" w:line="360" w:lineRule="auto"/>
        <w:ind w:firstLine="899" w:firstLineChars="0"/>
        <w:rPr>
          <w:rFonts w:hint="eastAsia" w:ascii="宋体" w:hAnsi="宋体" w:eastAsia="宋体" w:cs="宋体"/>
          <w:sz w:val="21"/>
          <w:szCs w:val="21"/>
        </w:rPr>
      </w:pPr>
      <w:r>
        <w:rPr>
          <w:rFonts w:hint="eastAsia" w:ascii="宋体" w:hAnsi="宋体" w:eastAsia="宋体" w:cs="宋体"/>
          <w:sz w:val="21"/>
          <w:szCs w:val="21"/>
        </w:rPr>
        <w:t>S8 station_flag[9];</w:t>
      </w:r>
      <w:r>
        <w:rPr>
          <w:rFonts w:hint="eastAsia" w:ascii="宋体" w:hAnsi="宋体" w:eastAsia="宋体" w:cs="宋体"/>
          <w:sz w:val="21"/>
          <w:szCs w:val="21"/>
        </w:rPr>
        <w:tab/>
      </w:r>
      <w:r>
        <w:rPr>
          <w:rFonts w:hint="eastAsia" w:ascii="宋体" w:hAnsi="宋体" w:eastAsia="宋体" w:cs="宋体"/>
          <w:sz w:val="21"/>
          <w:szCs w:val="21"/>
        </w:rPr>
        <w:t xml:space="preserve">//标识站 </w:t>
      </w:r>
    </w:p>
    <w:p>
      <w:pPr>
        <w:spacing w:after="120" w:line="360" w:lineRule="auto"/>
        <w:ind w:firstLine="899" w:firstLineChars="0"/>
        <w:rPr>
          <w:rFonts w:hint="eastAsia" w:ascii="宋体" w:hAnsi="宋体" w:eastAsia="宋体" w:cs="宋体"/>
          <w:sz w:val="21"/>
          <w:szCs w:val="21"/>
        </w:rPr>
      </w:pPr>
      <w:r>
        <w:rPr>
          <w:rFonts w:hint="eastAsia" w:ascii="宋体" w:hAnsi="宋体" w:eastAsia="宋体" w:cs="宋体"/>
          <w:sz w:val="21"/>
          <w:szCs w:val="21"/>
        </w:rPr>
        <w:t>S8 casher_id[3];</w:t>
      </w:r>
    </w:p>
    <w:p>
      <w:pPr>
        <w:spacing w:after="120" w:line="360" w:lineRule="auto"/>
        <w:ind w:firstLine="899" w:firstLineChars="0"/>
        <w:rPr>
          <w:rFonts w:hint="eastAsia" w:ascii="宋体" w:hAnsi="宋体" w:eastAsia="宋体" w:cs="宋体"/>
          <w:sz w:val="21"/>
          <w:szCs w:val="21"/>
        </w:rPr>
      </w:pPr>
      <w:r>
        <w:rPr>
          <w:rFonts w:hint="eastAsia" w:ascii="宋体" w:hAnsi="宋体" w:eastAsia="宋体" w:cs="宋体"/>
          <w:sz w:val="21"/>
          <w:szCs w:val="21"/>
        </w:rPr>
        <w:t>S8 entry_duty_num;</w:t>
      </w:r>
      <w:r>
        <w:rPr>
          <w:rFonts w:hint="eastAsia" w:ascii="宋体" w:hAnsi="宋体" w:eastAsia="宋体" w:cs="宋体"/>
          <w:sz w:val="21"/>
          <w:szCs w:val="21"/>
        </w:rPr>
        <w:tab/>
      </w:r>
      <w:r>
        <w:rPr>
          <w:rFonts w:hint="eastAsia" w:ascii="宋体" w:hAnsi="宋体" w:eastAsia="宋体" w:cs="宋体"/>
          <w:sz w:val="21"/>
          <w:szCs w:val="21"/>
        </w:rPr>
        <w:t xml:space="preserve">//入口班次 </w:t>
      </w:r>
    </w:p>
    <w:p>
      <w:pPr>
        <w:spacing w:after="120" w:line="360" w:lineRule="auto"/>
        <w:ind w:firstLine="899" w:firstLineChars="0"/>
        <w:rPr>
          <w:rFonts w:hint="eastAsia" w:ascii="宋体" w:hAnsi="宋体" w:eastAsia="宋体" w:cs="宋体"/>
          <w:sz w:val="21"/>
          <w:szCs w:val="21"/>
        </w:rPr>
      </w:pPr>
      <w:r>
        <w:rPr>
          <w:rFonts w:hint="eastAsia" w:ascii="宋体" w:hAnsi="宋体" w:eastAsia="宋体" w:cs="宋体"/>
          <w:sz w:val="21"/>
          <w:szCs w:val="21"/>
        </w:rPr>
        <w:t>S8 vehicle_plate[12];</w:t>
      </w:r>
    </w:p>
    <w:p>
      <w:pPr>
        <w:spacing w:after="120" w:line="360" w:lineRule="auto"/>
        <w:ind w:firstLine="899" w:firstLineChars="0"/>
        <w:rPr>
          <w:rFonts w:hint="eastAsia" w:ascii="宋体" w:hAnsi="宋体" w:eastAsia="宋体" w:cs="宋体"/>
          <w:sz w:val="21"/>
          <w:szCs w:val="21"/>
        </w:rPr>
      </w:pPr>
      <w:r>
        <w:rPr>
          <w:rFonts w:hint="eastAsia" w:ascii="宋体" w:hAnsi="宋体" w:eastAsia="宋体" w:cs="宋体"/>
          <w:sz w:val="21"/>
          <w:szCs w:val="21"/>
        </w:rPr>
        <w:t>S8 reversed[4];</w:t>
      </w:r>
    </w:p>
    <w:p>
      <w:pPr>
        <w:spacing w:after="120" w:line="360" w:lineRule="auto"/>
        <w:ind w:firstLine="480"/>
        <w:rPr>
          <w:rFonts w:hint="eastAsia" w:ascii="宋体" w:hAnsi="宋体" w:eastAsia="宋体" w:cs="宋体"/>
          <w:sz w:val="21"/>
          <w:szCs w:val="21"/>
        </w:rPr>
      </w:pPr>
      <w:r>
        <w:rPr>
          <w:rFonts w:hint="eastAsia" w:ascii="宋体" w:hAnsi="宋体" w:eastAsia="宋体" w:cs="宋体"/>
          <w:sz w:val="21"/>
          <w:szCs w:val="21"/>
        </w:rPr>
        <w:t>}</w:t>
      </w:r>
      <w:r>
        <w:rPr>
          <w:rFonts w:hint="eastAsia" w:ascii="宋体" w:hAnsi="宋体" w:cs="宋体"/>
          <w:sz w:val="21"/>
          <w:szCs w:val="21"/>
          <w:lang w:eastAsia="zh-CN"/>
        </w:rPr>
        <w:t>　　</w:t>
      </w:r>
      <w:r>
        <w:rPr>
          <w:rFonts w:hint="eastAsia" w:ascii="宋体" w:hAnsi="宋体" w:eastAsia="宋体" w:cs="宋体"/>
          <w:sz w:val="21"/>
          <w:szCs w:val="21"/>
        </w:rPr>
        <w:t>attribute</w:t>
      </w:r>
      <w:r>
        <w:rPr>
          <w:rFonts w:hint="eastAsia" w:ascii="宋体" w:hAnsi="宋体" w:cs="宋体"/>
          <w:sz w:val="21"/>
          <w:szCs w:val="21"/>
          <w:lang w:eastAsia="zh-CN"/>
        </w:rPr>
        <w:t>　</w:t>
      </w:r>
      <w:r>
        <w:rPr>
          <w:rFonts w:hint="eastAsia" w:ascii="宋体" w:hAnsi="宋体" w:eastAsia="宋体" w:cs="宋体"/>
          <w:sz w:val="21"/>
          <w:szCs w:val="21"/>
        </w:rPr>
        <w:t xml:space="preserve"> ((packed));</w:t>
      </w:r>
    </w:p>
    <w:p>
      <w:pPr>
        <w:spacing w:after="120" w:line="360" w:lineRule="auto"/>
        <w:ind w:firstLine="480"/>
        <w:rPr>
          <w:rFonts w:hint="eastAsia" w:ascii="宋体" w:hAnsi="宋体" w:eastAsia="宋体" w:cs="宋体"/>
          <w:sz w:val="21"/>
          <w:szCs w:val="21"/>
          <w:lang w:val="en-US" w:eastAsia="zh-CN"/>
        </w:rPr>
      </w:pPr>
      <w:r>
        <w:rPr>
          <w:rFonts w:hint="eastAsia" w:ascii="宋体" w:hAnsi="宋体" w:cs="宋体"/>
          <w:sz w:val="21"/>
          <w:szCs w:val="21"/>
          <w:lang w:val="en-US" w:eastAsia="zh-CN"/>
        </w:rPr>
        <w:t>说明：</w:t>
      </w:r>
    </w:p>
    <w:p>
      <w:pPr>
        <w:numPr>
          <w:ilvl w:val="0"/>
          <w:numId w:val="30"/>
        </w:numPr>
        <w:spacing w:after="120" w:line="360" w:lineRule="auto"/>
        <w:ind w:left="420" w:leftChars="0"/>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cs="宋体"/>
          <w:sz w:val="21"/>
          <w:szCs w:val="21"/>
          <w:lang w:eastAsia="zh-CN"/>
        </w:rPr>
        <w:t>：</w:t>
      </w:r>
      <w:r>
        <w:rPr>
          <w:rFonts w:hint="eastAsia" w:ascii="宋体" w:hAnsi="宋体" w:eastAsia="宋体" w:cs="宋体"/>
          <w:sz w:val="21"/>
          <w:szCs w:val="21"/>
        </w:rPr>
        <w:t>一型车</w:t>
      </w:r>
      <w:r>
        <w:rPr>
          <w:rFonts w:hint="eastAsia" w:ascii="宋体" w:hAnsi="宋体" w:cs="宋体"/>
          <w:sz w:val="21"/>
          <w:szCs w:val="21"/>
          <w:lang w:eastAsia="zh-CN"/>
        </w:rPr>
        <w:t>；</w:t>
      </w:r>
      <w:r>
        <w:rPr>
          <w:rFonts w:hint="eastAsia" w:ascii="宋体" w:hAnsi="宋体" w:eastAsia="宋体" w:cs="宋体"/>
          <w:sz w:val="21"/>
          <w:szCs w:val="21"/>
        </w:rPr>
        <w:t>2</w:t>
      </w:r>
      <w:r>
        <w:rPr>
          <w:rFonts w:hint="eastAsia" w:ascii="宋体" w:hAnsi="宋体" w:cs="宋体"/>
          <w:sz w:val="21"/>
          <w:szCs w:val="21"/>
          <w:lang w:eastAsia="zh-CN"/>
        </w:rPr>
        <w:t>：</w:t>
      </w:r>
      <w:r>
        <w:rPr>
          <w:rFonts w:hint="eastAsia" w:ascii="宋体" w:hAnsi="宋体" w:eastAsia="宋体" w:cs="宋体"/>
          <w:sz w:val="21"/>
          <w:szCs w:val="21"/>
        </w:rPr>
        <w:t>二型车</w:t>
      </w:r>
      <w:r>
        <w:rPr>
          <w:rFonts w:hint="eastAsia" w:ascii="宋体" w:hAnsi="宋体" w:cs="宋体"/>
          <w:sz w:val="21"/>
          <w:szCs w:val="21"/>
          <w:lang w:eastAsia="zh-CN"/>
        </w:rPr>
        <w:t>；</w:t>
      </w:r>
      <w:r>
        <w:rPr>
          <w:rFonts w:hint="eastAsia" w:ascii="宋体" w:hAnsi="宋体" w:eastAsia="宋体" w:cs="宋体"/>
          <w:sz w:val="21"/>
          <w:szCs w:val="21"/>
        </w:rPr>
        <w:t>3</w:t>
      </w:r>
      <w:r>
        <w:rPr>
          <w:rFonts w:hint="eastAsia" w:ascii="宋体" w:hAnsi="宋体" w:cs="宋体"/>
          <w:sz w:val="21"/>
          <w:szCs w:val="21"/>
          <w:lang w:eastAsia="zh-CN"/>
        </w:rPr>
        <w:t>：</w:t>
      </w:r>
      <w:r>
        <w:rPr>
          <w:rFonts w:hint="eastAsia" w:ascii="宋体" w:hAnsi="宋体" w:eastAsia="宋体" w:cs="宋体"/>
          <w:sz w:val="21"/>
          <w:szCs w:val="21"/>
        </w:rPr>
        <w:t>三型车</w:t>
      </w:r>
      <w:r>
        <w:rPr>
          <w:rFonts w:hint="eastAsia" w:ascii="宋体" w:hAnsi="宋体" w:cs="宋体"/>
          <w:sz w:val="21"/>
          <w:szCs w:val="21"/>
          <w:lang w:eastAsia="zh-CN"/>
        </w:rPr>
        <w:t>；</w:t>
      </w:r>
      <w:r>
        <w:rPr>
          <w:rFonts w:hint="eastAsia" w:ascii="宋体" w:hAnsi="宋体" w:eastAsia="宋体" w:cs="宋体"/>
          <w:sz w:val="21"/>
          <w:szCs w:val="21"/>
        </w:rPr>
        <w:t>4</w:t>
      </w:r>
      <w:r>
        <w:rPr>
          <w:rFonts w:hint="eastAsia" w:ascii="宋体" w:hAnsi="宋体" w:cs="宋体"/>
          <w:sz w:val="21"/>
          <w:szCs w:val="21"/>
          <w:lang w:eastAsia="zh-CN"/>
        </w:rPr>
        <w:t>：</w:t>
      </w:r>
      <w:r>
        <w:rPr>
          <w:rFonts w:hint="eastAsia" w:ascii="宋体" w:hAnsi="宋体" w:eastAsia="宋体" w:cs="宋体"/>
          <w:sz w:val="21"/>
          <w:szCs w:val="21"/>
        </w:rPr>
        <w:t>四型车</w:t>
      </w:r>
      <w:r>
        <w:rPr>
          <w:rFonts w:hint="eastAsia" w:ascii="宋体" w:hAnsi="宋体" w:cs="宋体"/>
          <w:sz w:val="21"/>
          <w:szCs w:val="21"/>
          <w:lang w:eastAsia="zh-CN"/>
        </w:rPr>
        <w:t>；</w:t>
      </w:r>
      <w:r>
        <w:rPr>
          <w:rFonts w:hint="eastAsia" w:ascii="宋体" w:hAnsi="宋体" w:eastAsia="宋体" w:cs="宋体"/>
          <w:sz w:val="21"/>
          <w:szCs w:val="21"/>
        </w:rPr>
        <w:t>5</w:t>
      </w:r>
      <w:r>
        <w:rPr>
          <w:rFonts w:hint="eastAsia" w:ascii="宋体" w:hAnsi="宋体" w:cs="宋体"/>
          <w:sz w:val="21"/>
          <w:szCs w:val="21"/>
          <w:lang w:eastAsia="zh-CN"/>
        </w:rPr>
        <w:t>：</w:t>
      </w:r>
      <w:r>
        <w:rPr>
          <w:rFonts w:hint="eastAsia" w:ascii="宋体" w:hAnsi="宋体" w:eastAsia="宋体" w:cs="宋体"/>
          <w:sz w:val="21"/>
          <w:szCs w:val="21"/>
        </w:rPr>
        <w:t>五型车</w:t>
      </w:r>
      <w:r>
        <w:rPr>
          <w:rFonts w:hint="eastAsia" w:ascii="宋体" w:hAnsi="宋体" w:cs="宋体"/>
          <w:sz w:val="21"/>
          <w:szCs w:val="21"/>
          <w:lang w:eastAsia="zh-CN"/>
        </w:rPr>
        <w:t>；</w:t>
      </w:r>
      <w:r>
        <w:rPr>
          <w:rFonts w:hint="eastAsia" w:ascii="宋体" w:hAnsi="宋体" w:eastAsia="宋体" w:cs="宋体"/>
          <w:sz w:val="21"/>
          <w:szCs w:val="21"/>
        </w:rPr>
        <w:t>6</w:t>
      </w:r>
      <w:r>
        <w:rPr>
          <w:rFonts w:hint="eastAsia" w:ascii="宋体" w:hAnsi="宋体" w:cs="宋体"/>
          <w:sz w:val="21"/>
          <w:szCs w:val="21"/>
          <w:lang w:eastAsia="zh-CN"/>
        </w:rPr>
        <w:t>：</w:t>
      </w:r>
      <w:r>
        <w:rPr>
          <w:rFonts w:hint="eastAsia" w:ascii="宋体" w:hAnsi="宋体" w:eastAsia="宋体" w:cs="宋体"/>
          <w:sz w:val="21"/>
          <w:szCs w:val="21"/>
        </w:rPr>
        <w:t>六型车</w:t>
      </w:r>
      <w:r>
        <w:rPr>
          <w:rFonts w:hint="eastAsia" w:ascii="宋体" w:hAnsi="宋体" w:cs="宋体"/>
          <w:sz w:val="21"/>
          <w:szCs w:val="21"/>
          <w:lang w:eastAsia="zh-CN"/>
        </w:rPr>
        <w:t>；</w:t>
      </w:r>
    </w:p>
    <w:p>
      <w:pPr>
        <w:numPr>
          <w:ilvl w:val="0"/>
          <w:numId w:val="30"/>
        </w:numPr>
        <w:spacing w:after="120" w:line="360" w:lineRule="auto"/>
        <w:ind w:left="420" w:leftChars="0"/>
        <w:rPr>
          <w:rFonts w:hint="eastAsia" w:ascii="宋体" w:hAnsi="宋体" w:eastAsia="宋体" w:cs="宋体"/>
          <w:sz w:val="21"/>
          <w:szCs w:val="21"/>
        </w:rPr>
      </w:pPr>
      <w:r>
        <w:rPr>
          <w:rFonts w:hint="eastAsia" w:ascii="宋体" w:hAnsi="宋体" w:eastAsia="宋体" w:cs="宋体"/>
          <w:sz w:val="21"/>
          <w:szCs w:val="21"/>
        </w:rPr>
        <w:t>7~10：自定义</w:t>
      </w:r>
      <w:r>
        <w:rPr>
          <w:rFonts w:hint="eastAsia" w:ascii="宋体" w:hAnsi="宋体" w:cs="宋体"/>
          <w:sz w:val="21"/>
          <w:szCs w:val="21"/>
          <w:lang w:eastAsia="zh-CN"/>
        </w:rPr>
        <w:t>；</w:t>
      </w:r>
    </w:p>
    <w:p>
      <w:pPr>
        <w:numPr>
          <w:ilvl w:val="0"/>
          <w:numId w:val="30"/>
        </w:numPr>
        <w:spacing w:after="120" w:line="360" w:lineRule="auto"/>
        <w:ind w:left="420" w:leftChars="0"/>
        <w:rPr>
          <w:rFonts w:hint="eastAsia" w:ascii="宋体" w:hAnsi="宋体" w:eastAsia="宋体" w:cs="宋体"/>
          <w:sz w:val="21"/>
          <w:szCs w:val="21"/>
        </w:rPr>
      </w:pPr>
      <w:r>
        <w:rPr>
          <w:rFonts w:hint="eastAsia" w:ascii="宋体" w:hAnsi="宋体" w:eastAsia="宋体" w:cs="宋体"/>
          <w:sz w:val="21"/>
          <w:szCs w:val="21"/>
        </w:rPr>
        <w:t>11~20：用于计重收费货车车型分类。其中，11</w:t>
      </w:r>
      <w:r>
        <w:rPr>
          <w:rFonts w:hint="eastAsia" w:ascii="宋体" w:hAnsi="宋体" w:cs="宋体"/>
          <w:sz w:val="21"/>
          <w:szCs w:val="21"/>
          <w:lang w:eastAsia="zh-CN"/>
        </w:rPr>
        <w:t>：</w:t>
      </w:r>
      <w:r>
        <w:rPr>
          <w:rFonts w:hint="eastAsia" w:ascii="宋体" w:hAnsi="宋体" w:eastAsia="宋体" w:cs="宋体"/>
          <w:sz w:val="21"/>
          <w:szCs w:val="21"/>
        </w:rPr>
        <w:t>一型车</w:t>
      </w:r>
      <w:r>
        <w:rPr>
          <w:rFonts w:hint="eastAsia" w:ascii="宋体" w:hAnsi="宋体" w:eastAsia="宋体" w:cs="宋体"/>
          <w:sz w:val="21"/>
          <w:szCs w:val="21"/>
          <w:lang w:eastAsia="zh-CN"/>
        </w:rPr>
        <w:t>；</w:t>
      </w:r>
      <w:r>
        <w:rPr>
          <w:rFonts w:hint="eastAsia" w:ascii="宋体" w:hAnsi="宋体" w:eastAsia="宋体" w:cs="宋体"/>
          <w:sz w:val="21"/>
          <w:szCs w:val="21"/>
        </w:rPr>
        <w:t>12</w:t>
      </w:r>
      <w:r>
        <w:rPr>
          <w:rFonts w:hint="eastAsia" w:ascii="宋体" w:hAnsi="宋体" w:cs="宋体"/>
          <w:sz w:val="21"/>
          <w:szCs w:val="21"/>
          <w:lang w:eastAsia="zh-CN"/>
        </w:rPr>
        <w:t>：</w:t>
      </w:r>
      <w:r>
        <w:rPr>
          <w:rFonts w:hint="eastAsia" w:ascii="宋体" w:hAnsi="宋体" w:eastAsia="宋体" w:cs="宋体"/>
          <w:sz w:val="21"/>
          <w:szCs w:val="21"/>
        </w:rPr>
        <w:t>二型车</w:t>
      </w:r>
      <w:r>
        <w:rPr>
          <w:rFonts w:hint="eastAsia" w:ascii="宋体" w:hAnsi="宋体" w:eastAsia="宋体" w:cs="宋体"/>
          <w:sz w:val="21"/>
          <w:szCs w:val="21"/>
          <w:lang w:eastAsia="zh-CN"/>
        </w:rPr>
        <w:t>；</w:t>
      </w:r>
      <w:r>
        <w:rPr>
          <w:rFonts w:hint="eastAsia" w:ascii="宋体" w:hAnsi="宋体" w:eastAsia="宋体" w:cs="宋体"/>
          <w:sz w:val="21"/>
          <w:szCs w:val="21"/>
        </w:rPr>
        <w:t>13</w:t>
      </w:r>
      <w:r>
        <w:rPr>
          <w:rFonts w:hint="eastAsia" w:ascii="宋体" w:hAnsi="宋体" w:cs="宋体"/>
          <w:sz w:val="21"/>
          <w:szCs w:val="21"/>
          <w:lang w:eastAsia="zh-CN"/>
        </w:rPr>
        <w:t>：</w:t>
      </w:r>
      <w:r>
        <w:rPr>
          <w:rFonts w:hint="eastAsia" w:ascii="宋体" w:hAnsi="宋体" w:eastAsia="宋体" w:cs="宋体"/>
          <w:sz w:val="21"/>
          <w:szCs w:val="21"/>
        </w:rPr>
        <w:t>三型车</w:t>
      </w:r>
      <w:r>
        <w:rPr>
          <w:rFonts w:hint="eastAsia" w:ascii="宋体" w:hAnsi="宋体" w:eastAsia="宋体" w:cs="宋体"/>
          <w:sz w:val="21"/>
          <w:szCs w:val="21"/>
          <w:lang w:eastAsia="zh-CN"/>
        </w:rPr>
        <w:t>；</w:t>
      </w:r>
      <w:r>
        <w:rPr>
          <w:rFonts w:hint="eastAsia" w:ascii="宋体" w:hAnsi="宋体" w:eastAsia="宋体" w:cs="宋体"/>
          <w:sz w:val="21"/>
          <w:szCs w:val="21"/>
        </w:rPr>
        <w:t>14</w:t>
      </w:r>
      <w:r>
        <w:rPr>
          <w:rFonts w:hint="eastAsia" w:ascii="宋体" w:hAnsi="宋体" w:cs="宋体"/>
          <w:sz w:val="21"/>
          <w:szCs w:val="21"/>
          <w:lang w:eastAsia="zh-CN"/>
        </w:rPr>
        <w:t>：</w:t>
      </w:r>
      <w:r>
        <w:rPr>
          <w:rFonts w:hint="eastAsia" w:ascii="宋体" w:hAnsi="宋体" w:eastAsia="宋体" w:cs="宋体"/>
          <w:sz w:val="21"/>
          <w:szCs w:val="21"/>
        </w:rPr>
        <w:t>一四型车</w:t>
      </w:r>
      <w:r>
        <w:rPr>
          <w:rFonts w:hint="eastAsia" w:ascii="宋体" w:hAnsi="宋体" w:eastAsia="宋体" w:cs="宋体"/>
          <w:sz w:val="21"/>
          <w:szCs w:val="21"/>
          <w:lang w:eastAsia="zh-CN"/>
        </w:rPr>
        <w:t>；</w:t>
      </w:r>
      <w:r>
        <w:rPr>
          <w:rFonts w:hint="eastAsia" w:ascii="宋体" w:hAnsi="宋体" w:eastAsia="宋体" w:cs="宋体"/>
          <w:sz w:val="21"/>
          <w:szCs w:val="21"/>
        </w:rPr>
        <w:t>15</w:t>
      </w:r>
      <w:r>
        <w:rPr>
          <w:rFonts w:hint="eastAsia" w:ascii="宋体" w:hAnsi="宋体" w:cs="宋体"/>
          <w:sz w:val="21"/>
          <w:szCs w:val="21"/>
          <w:lang w:eastAsia="zh-CN"/>
        </w:rPr>
        <w:t>：</w:t>
      </w:r>
      <w:r>
        <w:rPr>
          <w:rFonts w:hint="eastAsia" w:ascii="宋体" w:hAnsi="宋体" w:eastAsia="宋体" w:cs="宋体"/>
          <w:sz w:val="21"/>
          <w:szCs w:val="21"/>
        </w:rPr>
        <w:t>五型车</w:t>
      </w:r>
      <w:r>
        <w:rPr>
          <w:rFonts w:hint="eastAsia" w:ascii="宋体" w:hAnsi="宋体" w:eastAsia="宋体" w:cs="宋体"/>
          <w:sz w:val="21"/>
          <w:szCs w:val="21"/>
          <w:lang w:eastAsia="zh-CN"/>
        </w:rPr>
        <w:t>；</w:t>
      </w:r>
      <w:r>
        <w:rPr>
          <w:rFonts w:hint="eastAsia" w:ascii="宋体" w:hAnsi="宋体" w:eastAsia="宋体" w:cs="宋体"/>
          <w:sz w:val="21"/>
          <w:szCs w:val="21"/>
        </w:rPr>
        <w:t>16</w:t>
      </w:r>
      <w:r>
        <w:rPr>
          <w:rFonts w:hint="eastAsia" w:ascii="宋体" w:hAnsi="宋体" w:cs="宋体"/>
          <w:sz w:val="21"/>
          <w:szCs w:val="21"/>
          <w:lang w:eastAsia="zh-CN"/>
        </w:rPr>
        <w:t>：</w:t>
      </w:r>
      <w:r>
        <w:rPr>
          <w:rFonts w:hint="eastAsia" w:ascii="宋体" w:hAnsi="宋体" w:eastAsia="宋体" w:cs="宋体"/>
          <w:sz w:val="21"/>
          <w:szCs w:val="21"/>
        </w:rPr>
        <w:t>六型车</w:t>
      </w:r>
      <w:r>
        <w:rPr>
          <w:rFonts w:hint="eastAsia" w:ascii="宋体" w:hAnsi="宋体" w:eastAsia="宋体" w:cs="宋体"/>
          <w:sz w:val="21"/>
          <w:szCs w:val="21"/>
          <w:lang w:eastAsia="zh-CN"/>
        </w:rPr>
        <w:t>；</w:t>
      </w:r>
    </w:p>
    <w:p>
      <w:pPr>
        <w:numPr>
          <w:ilvl w:val="0"/>
          <w:numId w:val="30"/>
        </w:numPr>
        <w:spacing w:after="120" w:line="360" w:lineRule="auto"/>
        <w:ind w:left="420" w:leftChars="0"/>
        <w:rPr>
          <w:rFonts w:hint="eastAsia" w:ascii="宋体" w:hAnsi="宋体" w:eastAsia="宋体" w:cs="宋体"/>
          <w:sz w:val="21"/>
          <w:szCs w:val="21"/>
        </w:rPr>
      </w:pPr>
      <w:r>
        <w:rPr>
          <w:rFonts w:hint="eastAsia" w:ascii="宋体" w:hAnsi="宋体" w:eastAsia="宋体" w:cs="宋体"/>
          <w:sz w:val="21"/>
          <w:szCs w:val="21"/>
        </w:rPr>
        <w:t>17~20：自定义计重货车车型</w:t>
      </w:r>
      <w:r>
        <w:rPr>
          <w:rFonts w:hint="eastAsia" w:ascii="宋体" w:hAnsi="宋体" w:eastAsia="宋体" w:cs="宋体"/>
          <w:sz w:val="21"/>
          <w:szCs w:val="21"/>
          <w:lang w:eastAsia="zh-CN"/>
        </w:rPr>
        <w:t>；</w:t>
      </w:r>
    </w:p>
    <w:p>
      <w:pPr>
        <w:numPr>
          <w:ilvl w:val="0"/>
          <w:numId w:val="30"/>
        </w:numPr>
        <w:spacing w:after="120" w:line="360" w:lineRule="auto"/>
        <w:ind w:left="420" w:leftChars="0"/>
        <w:rPr>
          <w:rFonts w:hint="eastAsia" w:ascii="宋体" w:hAnsi="宋体" w:eastAsia="宋体" w:cs="宋体"/>
          <w:sz w:val="21"/>
          <w:szCs w:val="21"/>
        </w:rPr>
      </w:pPr>
      <w:r>
        <w:rPr>
          <w:rFonts w:hint="eastAsia" w:ascii="宋体" w:hAnsi="宋体" w:eastAsia="宋体" w:cs="宋体"/>
          <w:sz w:val="21"/>
          <w:szCs w:val="21"/>
        </w:rPr>
        <w:t>21~50：自定义</w:t>
      </w:r>
      <w:r>
        <w:rPr>
          <w:rFonts w:hint="eastAsia" w:ascii="宋体" w:hAnsi="宋体" w:eastAsia="宋体" w:cs="宋体"/>
          <w:sz w:val="21"/>
          <w:szCs w:val="21"/>
          <w:lang w:eastAsia="zh-CN"/>
        </w:rPr>
        <w:t>；</w:t>
      </w:r>
    </w:p>
    <w:p>
      <w:pPr>
        <w:numPr>
          <w:ilvl w:val="0"/>
          <w:numId w:val="30"/>
        </w:numPr>
        <w:spacing w:after="120" w:line="360" w:lineRule="auto"/>
        <w:ind w:left="420" w:leftChars="0"/>
        <w:rPr>
          <w:rFonts w:hint="eastAsia" w:ascii="宋体" w:hAnsi="宋体" w:eastAsia="宋体" w:cs="宋体"/>
          <w:sz w:val="21"/>
          <w:szCs w:val="21"/>
        </w:rPr>
      </w:pPr>
      <w:r>
        <w:rPr>
          <w:rFonts w:hint="eastAsia" w:ascii="宋体" w:hAnsi="宋体" w:eastAsia="宋体" w:cs="宋体"/>
          <w:sz w:val="21"/>
          <w:szCs w:val="21"/>
        </w:rPr>
        <w:t>50~255：保留给未来使用</w:t>
      </w:r>
      <w:r>
        <w:rPr>
          <w:rFonts w:hint="eastAsia" w:ascii="宋体" w:hAnsi="宋体" w:eastAsia="宋体" w:cs="宋体"/>
          <w:sz w:val="21"/>
          <w:szCs w:val="21"/>
          <w:lang w:eastAsia="zh-CN"/>
        </w:rPr>
        <w:t>；</w:t>
      </w:r>
    </w:p>
    <w:p>
      <w:pPr>
        <w:numPr>
          <w:ilvl w:val="0"/>
          <w:numId w:val="30"/>
        </w:numPr>
        <w:spacing w:after="120" w:line="360" w:lineRule="auto"/>
        <w:ind w:left="420" w:leftChars="0"/>
        <w:rPr>
          <w:rFonts w:hint="eastAsia" w:ascii="宋体" w:hAnsi="宋体" w:eastAsia="宋体" w:cs="宋体"/>
          <w:sz w:val="21"/>
          <w:szCs w:val="21"/>
        </w:rPr>
      </w:pPr>
      <w:r>
        <w:rPr>
          <w:rFonts w:hint="eastAsia" w:ascii="宋体" w:hAnsi="宋体" w:eastAsia="宋体" w:cs="宋体"/>
          <w:sz w:val="21"/>
          <w:szCs w:val="21"/>
        </w:rPr>
        <w:t>一型车：1</w:t>
      </w:r>
      <w:r>
        <w:rPr>
          <w:rFonts w:hint="eastAsia" w:ascii="宋体" w:hAnsi="宋体" w:cs="宋体"/>
          <w:sz w:val="21"/>
          <w:szCs w:val="21"/>
          <w:lang w:eastAsia="zh-CN"/>
        </w:rPr>
        <w:t>—</w:t>
      </w:r>
      <w:r>
        <w:rPr>
          <w:rFonts w:hint="eastAsia" w:ascii="宋体" w:hAnsi="宋体" w:eastAsia="宋体" w:cs="宋体"/>
          <w:sz w:val="21"/>
          <w:szCs w:val="21"/>
        </w:rPr>
        <w:t>7座（含7座）客车，2吨以下（含2吨）货车</w:t>
      </w:r>
      <w:r>
        <w:rPr>
          <w:rFonts w:hint="eastAsia" w:ascii="宋体" w:hAnsi="宋体" w:eastAsia="宋体" w:cs="宋体"/>
          <w:sz w:val="21"/>
          <w:szCs w:val="21"/>
          <w:lang w:eastAsia="zh-CN"/>
        </w:rPr>
        <w:t>；</w:t>
      </w:r>
    </w:p>
    <w:p>
      <w:pPr>
        <w:numPr>
          <w:ilvl w:val="0"/>
          <w:numId w:val="30"/>
        </w:numPr>
        <w:spacing w:after="120" w:line="360" w:lineRule="auto"/>
        <w:ind w:left="420" w:leftChars="0"/>
        <w:rPr>
          <w:rFonts w:hint="eastAsia" w:ascii="宋体" w:hAnsi="宋体" w:eastAsia="宋体" w:cs="宋体"/>
          <w:sz w:val="21"/>
          <w:szCs w:val="21"/>
        </w:rPr>
      </w:pPr>
      <w:r>
        <w:rPr>
          <w:rFonts w:hint="eastAsia" w:ascii="宋体" w:hAnsi="宋体" w:eastAsia="宋体" w:cs="宋体"/>
          <w:sz w:val="21"/>
          <w:szCs w:val="21"/>
        </w:rPr>
        <w:t>二型车：8</w:t>
      </w:r>
      <w:r>
        <w:rPr>
          <w:rFonts w:hint="eastAsia" w:ascii="宋体" w:hAnsi="宋体" w:cs="宋体"/>
          <w:sz w:val="21"/>
          <w:szCs w:val="21"/>
          <w:lang w:eastAsia="zh-CN"/>
        </w:rPr>
        <w:t>—</w:t>
      </w:r>
      <w:r>
        <w:rPr>
          <w:rFonts w:hint="eastAsia" w:ascii="宋体" w:hAnsi="宋体" w:eastAsia="宋体" w:cs="宋体"/>
          <w:sz w:val="21"/>
          <w:szCs w:val="21"/>
        </w:rPr>
        <w:t>19座（含19座）客车，2</w:t>
      </w:r>
      <w:r>
        <w:rPr>
          <w:rFonts w:hint="eastAsia" w:ascii="宋体" w:hAnsi="宋体" w:cs="宋体"/>
          <w:sz w:val="21"/>
          <w:szCs w:val="21"/>
          <w:lang w:eastAsia="zh-CN"/>
        </w:rPr>
        <w:t>—</w:t>
      </w:r>
      <w:r>
        <w:rPr>
          <w:rFonts w:hint="eastAsia" w:ascii="宋体" w:hAnsi="宋体" w:eastAsia="宋体" w:cs="宋体"/>
          <w:sz w:val="21"/>
          <w:szCs w:val="21"/>
        </w:rPr>
        <w:t>5吨（含5吨）货车</w:t>
      </w:r>
      <w:r>
        <w:rPr>
          <w:rFonts w:hint="eastAsia" w:ascii="宋体" w:hAnsi="宋体" w:eastAsia="宋体" w:cs="宋体"/>
          <w:sz w:val="21"/>
          <w:szCs w:val="21"/>
          <w:lang w:eastAsia="zh-CN"/>
        </w:rPr>
        <w:t>；</w:t>
      </w:r>
    </w:p>
    <w:p>
      <w:pPr>
        <w:numPr>
          <w:ilvl w:val="0"/>
          <w:numId w:val="30"/>
        </w:numPr>
        <w:spacing w:after="120" w:line="360" w:lineRule="auto"/>
        <w:ind w:left="420" w:leftChars="0"/>
        <w:rPr>
          <w:rFonts w:hint="eastAsia" w:ascii="宋体" w:hAnsi="宋体" w:eastAsia="宋体" w:cs="宋体"/>
          <w:sz w:val="21"/>
          <w:szCs w:val="21"/>
        </w:rPr>
      </w:pPr>
      <w:r>
        <w:rPr>
          <w:rFonts w:hint="eastAsia" w:ascii="宋体" w:hAnsi="宋体" w:eastAsia="宋体" w:cs="宋体"/>
          <w:sz w:val="21"/>
          <w:szCs w:val="21"/>
        </w:rPr>
        <w:t>三型车：20</w:t>
      </w:r>
      <w:r>
        <w:rPr>
          <w:rFonts w:hint="eastAsia" w:ascii="宋体" w:hAnsi="宋体" w:cs="宋体"/>
          <w:sz w:val="21"/>
          <w:szCs w:val="21"/>
          <w:lang w:eastAsia="zh-CN"/>
        </w:rPr>
        <w:t>—</w:t>
      </w:r>
      <w:r>
        <w:rPr>
          <w:rFonts w:hint="eastAsia" w:ascii="宋体" w:hAnsi="宋体" w:eastAsia="宋体" w:cs="宋体"/>
          <w:sz w:val="21"/>
          <w:szCs w:val="21"/>
        </w:rPr>
        <w:t>39座（含39座）客车，5</w:t>
      </w:r>
      <w:r>
        <w:rPr>
          <w:rFonts w:hint="eastAsia" w:ascii="宋体" w:hAnsi="宋体" w:cs="宋体"/>
          <w:sz w:val="21"/>
          <w:szCs w:val="21"/>
          <w:lang w:eastAsia="zh-CN"/>
        </w:rPr>
        <w:t>—</w:t>
      </w:r>
      <w:r>
        <w:rPr>
          <w:rFonts w:hint="eastAsia" w:ascii="宋体" w:hAnsi="宋体" w:eastAsia="宋体" w:cs="宋体"/>
          <w:sz w:val="21"/>
          <w:szCs w:val="21"/>
        </w:rPr>
        <w:t>10吨（含10吨）货车</w:t>
      </w:r>
      <w:r>
        <w:rPr>
          <w:rFonts w:hint="eastAsia" w:ascii="宋体" w:hAnsi="宋体" w:eastAsia="宋体" w:cs="宋体"/>
          <w:sz w:val="21"/>
          <w:szCs w:val="21"/>
          <w:lang w:eastAsia="zh-CN"/>
        </w:rPr>
        <w:t>；</w:t>
      </w:r>
    </w:p>
    <w:p>
      <w:pPr>
        <w:numPr>
          <w:ilvl w:val="0"/>
          <w:numId w:val="30"/>
        </w:numPr>
        <w:spacing w:after="120" w:line="360" w:lineRule="auto"/>
        <w:ind w:left="420" w:leftChars="0"/>
        <w:rPr>
          <w:rFonts w:hint="eastAsia" w:ascii="宋体" w:hAnsi="宋体" w:eastAsia="宋体" w:cs="宋体"/>
          <w:sz w:val="21"/>
          <w:szCs w:val="21"/>
        </w:rPr>
      </w:pPr>
      <w:r>
        <w:rPr>
          <w:rFonts w:hint="eastAsia" w:ascii="宋体" w:hAnsi="宋体" w:eastAsia="宋体" w:cs="宋体"/>
          <w:sz w:val="21"/>
          <w:szCs w:val="21"/>
        </w:rPr>
        <w:t>四型车：40座以上（含40座）客车，10</w:t>
      </w:r>
      <w:r>
        <w:rPr>
          <w:rFonts w:hint="eastAsia" w:ascii="宋体" w:hAnsi="宋体" w:cs="宋体"/>
          <w:sz w:val="21"/>
          <w:szCs w:val="21"/>
          <w:lang w:eastAsia="zh-CN"/>
        </w:rPr>
        <w:t>—</w:t>
      </w:r>
      <w:r>
        <w:rPr>
          <w:rFonts w:hint="eastAsia" w:ascii="宋体" w:hAnsi="宋体" w:eastAsia="宋体" w:cs="宋体"/>
          <w:sz w:val="21"/>
          <w:szCs w:val="21"/>
        </w:rPr>
        <w:t>15吨（含15吨）货车20英尺集装箱</w:t>
      </w:r>
      <w:r>
        <w:rPr>
          <w:rFonts w:hint="eastAsia" w:ascii="宋体" w:hAnsi="宋体" w:eastAsia="宋体" w:cs="宋体"/>
          <w:sz w:val="21"/>
          <w:szCs w:val="21"/>
          <w:lang w:eastAsia="zh-CN"/>
        </w:rPr>
        <w:t>；</w:t>
      </w:r>
    </w:p>
    <w:p>
      <w:pPr>
        <w:numPr>
          <w:ilvl w:val="0"/>
          <w:numId w:val="30"/>
        </w:numPr>
        <w:spacing w:after="120" w:line="360" w:lineRule="auto"/>
        <w:ind w:left="420" w:leftChars="0"/>
        <w:rPr>
          <w:rFonts w:hint="eastAsia" w:ascii="宋体" w:hAnsi="宋体" w:eastAsia="宋体" w:cs="宋体"/>
          <w:sz w:val="21"/>
          <w:szCs w:val="21"/>
        </w:rPr>
      </w:pPr>
      <w:r>
        <w:rPr>
          <w:rFonts w:hint="eastAsia" w:ascii="宋体" w:hAnsi="宋体" w:eastAsia="宋体" w:cs="宋体"/>
          <w:sz w:val="21"/>
          <w:szCs w:val="21"/>
        </w:rPr>
        <w:t>五型车：15吨以上货车40英尺集装箱</w:t>
      </w:r>
      <w:r>
        <w:rPr>
          <w:rFonts w:hint="eastAsia" w:ascii="宋体" w:hAnsi="宋体" w:eastAsia="宋体" w:cs="宋体"/>
          <w:sz w:val="21"/>
          <w:szCs w:val="21"/>
          <w:lang w:eastAsia="zh-CN"/>
        </w:rPr>
        <w:t>；</w:t>
      </w:r>
    </w:p>
    <w:p>
      <w:pPr>
        <w:numPr>
          <w:ilvl w:val="0"/>
          <w:numId w:val="30"/>
        </w:numPr>
        <w:spacing w:after="120" w:line="360" w:lineRule="auto"/>
        <w:ind w:left="420" w:leftChars="0"/>
        <w:rPr>
          <w:rFonts w:hint="default" w:ascii="宋体" w:hAnsi="宋体" w:eastAsia="宋体" w:cs="宋体"/>
          <w:sz w:val="21"/>
          <w:szCs w:val="21"/>
          <w:lang w:val="en-US" w:eastAsia="zh-CN"/>
        </w:rPr>
      </w:pPr>
      <w:r>
        <w:rPr>
          <w:rFonts w:hint="eastAsia" w:ascii="宋体" w:hAnsi="宋体" w:eastAsia="宋体" w:cs="宋体"/>
          <w:sz w:val="21"/>
          <w:szCs w:val="21"/>
        </w:rPr>
        <w:t>颜色：0x00</w:t>
      </w:r>
      <w:r>
        <w:rPr>
          <w:rFonts w:hint="eastAsia" w:ascii="宋体" w:hAnsi="宋体" w:eastAsia="宋体" w:cs="宋体"/>
          <w:sz w:val="21"/>
          <w:szCs w:val="21"/>
          <w:lang w:eastAsia="zh-CN"/>
        </w:rPr>
        <w:t>—</w:t>
      </w:r>
      <w:r>
        <w:rPr>
          <w:rFonts w:hint="eastAsia" w:ascii="宋体" w:hAnsi="宋体" w:eastAsia="宋体" w:cs="宋体"/>
          <w:sz w:val="21"/>
          <w:szCs w:val="21"/>
        </w:rPr>
        <w:t>蓝色</w:t>
      </w:r>
      <w:r>
        <w:rPr>
          <w:rFonts w:hint="eastAsia" w:ascii="宋体" w:hAnsi="宋体" w:cs="宋体"/>
          <w:sz w:val="21"/>
          <w:szCs w:val="21"/>
          <w:lang w:eastAsia="zh-CN"/>
        </w:rPr>
        <w:t>，</w:t>
      </w:r>
      <w:r>
        <w:rPr>
          <w:rFonts w:hint="eastAsia" w:ascii="宋体" w:hAnsi="宋体" w:eastAsia="宋体" w:cs="宋体"/>
          <w:sz w:val="21"/>
          <w:szCs w:val="21"/>
        </w:rPr>
        <w:t>0x01</w:t>
      </w:r>
      <w:r>
        <w:rPr>
          <w:rFonts w:hint="eastAsia" w:ascii="宋体" w:hAnsi="宋体" w:eastAsia="宋体" w:cs="宋体"/>
          <w:sz w:val="21"/>
          <w:szCs w:val="21"/>
          <w:lang w:eastAsia="zh-CN"/>
        </w:rPr>
        <w:t>—</w:t>
      </w:r>
      <w:r>
        <w:rPr>
          <w:rFonts w:hint="eastAsia" w:ascii="宋体" w:hAnsi="宋体" w:eastAsia="宋体" w:cs="宋体"/>
          <w:sz w:val="21"/>
          <w:szCs w:val="21"/>
        </w:rPr>
        <w:t>黄色</w:t>
      </w:r>
      <w:r>
        <w:rPr>
          <w:rFonts w:hint="eastAsia" w:ascii="宋体" w:hAnsi="宋体" w:cs="宋体"/>
          <w:sz w:val="21"/>
          <w:szCs w:val="21"/>
          <w:lang w:eastAsia="zh-CN"/>
        </w:rPr>
        <w:t>，</w:t>
      </w:r>
      <w:r>
        <w:rPr>
          <w:rFonts w:hint="eastAsia" w:ascii="宋体" w:hAnsi="宋体" w:eastAsia="宋体" w:cs="宋体"/>
          <w:sz w:val="21"/>
          <w:szCs w:val="21"/>
        </w:rPr>
        <w:t>0x02</w:t>
      </w:r>
      <w:r>
        <w:rPr>
          <w:rFonts w:hint="eastAsia" w:ascii="宋体" w:hAnsi="宋体" w:eastAsia="宋体" w:cs="宋体"/>
          <w:sz w:val="21"/>
          <w:szCs w:val="21"/>
          <w:lang w:eastAsia="zh-CN"/>
        </w:rPr>
        <w:t>—</w:t>
      </w:r>
      <w:r>
        <w:rPr>
          <w:rFonts w:hint="eastAsia" w:ascii="宋体" w:hAnsi="宋体" w:eastAsia="宋体" w:cs="宋体"/>
          <w:sz w:val="21"/>
          <w:szCs w:val="21"/>
        </w:rPr>
        <w:t>黑色</w:t>
      </w:r>
      <w:r>
        <w:rPr>
          <w:rFonts w:hint="eastAsia" w:ascii="宋体" w:hAnsi="宋体" w:cs="宋体"/>
          <w:sz w:val="21"/>
          <w:szCs w:val="21"/>
          <w:lang w:eastAsia="zh-CN"/>
        </w:rPr>
        <w:t>，</w:t>
      </w:r>
      <w:r>
        <w:rPr>
          <w:rFonts w:hint="eastAsia" w:ascii="宋体" w:hAnsi="宋体" w:eastAsia="宋体" w:cs="宋体"/>
          <w:sz w:val="21"/>
          <w:szCs w:val="21"/>
        </w:rPr>
        <w:t>0x03</w:t>
      </w:r>
      <w:r>
        <w:rPr>
          <w:rFonts w:hint="eastAsia" w:ascii="宋体" w:hAnsi="宋体" w:eastAsia="宋体" w:cs="宋体"/>
          <w:sz w:val="21"/>
          <w:szCs w:val="21"/>
          <w:lang w:eastAsia="zh-CN"/>
        </w:rPr>
        <w:t>—</w:t>
      </w:r>
      <w:r>
        <w:rPr>
          <w:rFonts w:hint="eastAsia" w:ascii="宋体" w:hAnsi="宋体" w:eastAsia="宋体" w:cs="宋体"/>
          <w:sz w:val="21"/>
          <w:szCs w:val="21"/>
        </w:rPr>
        <w:t>白色</w:t>
      </w:r>
      <w:r>
        <w:rPr>
          <w:rFonts w:hint="eastAsia" w:ascii="宋体" w:hAnsi="宋体" w:cs="宋体"/>
          <w:sz w:val="21"/>
          <w:szCs w:val="21"/>
          <w:lang w:eastAsia="zh-CN"/>
        </w:rPr>
        <w:t>，</w:t>
      </w:r>
      <w:r>
        <w:rPr>
          <w:rFonts w:hint="eastAsia" w:ascii="宋体" w:hAnsi="宋体" w:eastAsia="宋体" w:cs="宋体"/>
          <w:sz w:val="21"/>
          <w:szCs w:val="21"/>
        </w:rPr>
        <w:t>0x04~0xFF保留</w:t>
      </w:r>
      <w:r>
        <w:rPr>
          <w:rFonts w:hint="eastAsia" w:ascii="宋体" w:hAnsi="宋体" w:eastAsia="宋体" w:cs="宋体"/>
          <w:sz w:val="21"/>
          <w:szCs w:val="21"/>
          <w:lang w:eastAsia="zh-CN"/>
        </w:rPr>
        <w:t>。</w:t>
      </w:r>
    </w:p>
    <w:p>
      <w:pPr>
        <w:pStyle w:val="32"/>
        <w:numPr>
          <w:ilvl w:val="0"/>
          <w:numId w:val="0"/>
        </w:numPr>
        <w:spacing w:line="240" w:lineRule="auto"/>
        <w:ind w:firstLine="2730" w:firstLineChars="1300"/>
        <w:rPr>
          <w:rFonts w:hint="default"/>
          <w:szCs w:val="22"/>
          <w:lang w:val="en-US" w:eastAsia="zh-CN"/>
        </w:rPr>
      </w:pPr>
      <w:r>
        <w:rPr>
          <w:rFonts w:hint="default"/>
          <w:szCs w:val="22"/>
          <w:lang w:val="en-US" w:eastAsia="zh-CN"/>
        </w:rPr>
        <w:t>________________________________</w:t>
      </w:r>
    </w:p>
    <w:sectPr>
      <w:headerReference r:id="rId12" w:type="default"/>
      <w:footerReference r:id="rId14" w:type="default"/>
      <w:headerReference r:id="rId13" w:type="even"/>
      <w:footerReference r:id="rId15" w:type="even"/>
      <w:pgSz w:w="11906" w:h="16838"/>
      <w:pgMar w:top="1417" w:right="1134" w:bottom="1134" w:left="1417" w:header="1418" w:footer="1134" w:gutter="0"/>
      <w:pgNumType w:fmt="decimal"/>
      <w:cols w:space="0" w:num="1"/>
      <w:formProt w:val="0"/>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jc w:val="both"/>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8"/>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I</w:t>
                          </w:r>
                          <w:r>
                            <w:rPr>
                              <w:rFonts w:hint="eastAsia" w:ascii="宋体" w:hAnsi="宋体" w:eastAsia="宋体" w:cs="宋体"/>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pPr>
                      <w:pStyle w:val="8"/>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I</w:t>
                    </w:r>
                    <w:r>
                      <w:rPr>
                        <w:rFonts w:hint="eastAsia" w:ascii="宋体" w:hAnsi="宋体" w:eastAsia="宋体" w:cs="宋体"/>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pPr>
    <w:r>
      <w:rPr>
        <w:sz w:val="18"/>
      </w:rPr>
      <mc:AlternateContent>
        <mc:Choice Requires="wps">
          <w:drawing>
            <wp:anchor distT="0" distB="0" distL="114300" distR="114300" simplePos="0" relativeHeight="25166848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II</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3z1oQ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989aEMQIAAGMEAAAOAAAAAAAAAAEAIAAAAB8BAABkcnMvZTJvRG9jLnhtbFBLBQYA&#10;AAAABgAGAFkBAADCBQAAAAA=&#10;">
              <v:fill on="f" focussize="0,0"/>
              <v:stroke on="f" weight="0.5pt"/>
              <v:imagedata o:title=""/>
              <o:lock v:ext="edit" aspectratio="f"/>
              <v:textbox inset="0mm,0mm,0mm,0mm" style="mso-fit-shape-to-text:t;">
                <w:txbxContent>
                  <w:p>
                    <w:pPr>
                      <w:pStyle w:val="8"/>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II</w:t>
                    </w:r>
                    <w:r>
                      <w:rPr>
                        <w:rFonts w:hint="eastAsia"/>
                        <w:lang w:eastAsia="zh-CN"/>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-27305</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3"/>
                          </w:pPr>
                          <w:r>
                            <w:fldChar w:fldCharType="begin"/>
                          </w:r>
                          <w:r>
                            <w:instrText xml:space="preserve"> PAGE  \* MERGEFORMAT </w:instrText>
                          </w:r>
                          <w:r>
                            <w:fldChar w:fldCharType="separate"/>
                          </w:r>
                          <w:r>
                            <w:t>8</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2.15pt;height:144pt;width:144pt;mso-position-horizontal:outside;mso-position-horizontal-relative:margin;mso-wrap-style:none;z-index:251660288;mso-width-relative:page;mso-height-relative:page;" filled="f" stroked="f" coordsize="21600,21600" o:gfxdata="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BjqE8v1AAAAAcBAAAPAAAAAAAAAAEAIAAAACIAAABkcnMvZG93bnJl&#10;di54bWxQSwECFAAUAAAACACHTuJANJL6ScgBAACZAwAADgAAAAAAAAABACAAAAAjAQAAZHJzL2Uy&#10;b0RvYy54bWxQSwUGAAAAAAYABgBZAQAAXQUAAAAA&#10;">
              <v:fill on="f" focussize="0,0"/>
              <v:stroke on="f"/>
              <v:imagedata o:title=""/>
              <o:lock v:ext="edit" aspectratio="f"/>
              <v:textbox inset="0mm,0mm,0mm,0mm" style="mso-fit-shape-to-text:t;">
                <w:txbxContent>
                  <w:p>
                    <w:pPr>
                      <w:pStyle w:val="43"/>
                    </w:pPr>
                    <w:r>
                      <w:fldChar w:fldCharType="begin"/>
                    </w:r>
                    <w:r>
                      <w:instrText xml:space="preserve"> PAGE  \* MERGEFORMAT </w:instrText>
                    </w:r>
                    <w:r>
                      <w:fldChar w:fldCharType="separate"/>
                    </w:r>
                    <w:r>
                      <w:t>8</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pPr>
    <w:r>
      <w:rPr>
        <w:sz w:val="18"/>
      </w:rPr>
      <mc:AlternateContent>
        <mc:Choice Requires="wps">
          <w:drawing>
            <wp:anchor distT="0" distB="0" distL="114300" distR="114300" simplePos="0" relativeHeight="251667456" behindDoc="0" locked="0" layoutInCell="1" allowOverlap="1">
              <wp:simplePos x="0" y="0"/>
              <wp:positionH relativeFrom="margin">
                <wp:align>outside</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ascii="宋体" w:hAnsi="宋体" w:eastAsia="宋体" w:cs="宋体"/>
                              <w:lang w:eastAsia="zh-CN"/>
                            </w:rPr>
                          </w:pPr>
                          <w:r>
                            <w:rPr>
                              <w:rFonts w:hint="eastAsia" w:ascii="宋体" w:hAnsi="宋体" w:eastAsia="宋体" w:cs="宋体"/>
                              <w:lang w:eastAsia="zh-CN"/>
                            </w:rPr>
                            <w:fldChar w:fldCharType="begin"/>
                          </w:r>
                          <w:r>
                            <w:rPr>
                              <w:rFonts w:hint="eastAsia" w:ascii="宋体" w:hAnsi="宋体" w:eastAsia="宋体" w:cs="宋体"/>
                              <w:lang w:eastAsia="zh-CN"/>
                            </w:rPr>
                            <w:instrText xml:space="preserve"> PAGE  \* MERGEFORMAT </w:instrText>
                          </w:r>
                          <w:r>
                            <w:rPr>
                              <w:rFonts w:hint="eastAsia" w:ascii="宋体" w:hAnsi="宋体" w:eastAsia="宋体" w:cs="宋体"/>
                              <w:lang w:eastAsia="zh-CN"/>
                            </w:rPr>
                            <w:fldChar w:fldCharType="separate"/>
                          </w:r>
                          <w:r>
                            <w:rPr>
                              <w:rFonts w:hint="eastAsia" w:ascii="宋体" w:hAnsi="宋体" w:eastAsia="宋体" w:cs="宋体"/>
                              <w:lang w:eastAsia="zh-CN"/>
                            </w:rPr>
                            <w:t>II</w:t>
                          </w:r>
                          <w:r>
                            <w:rPr>
                              <w:rFonts w:hint="eastAsia" w:ascii="宋体" w:hAnsi="宋体" w:eastAsia="宋体" w:cs="宋体"/>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T72nYy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pPvadjICAABjBAAADgAAAAAAAAABACAAAAAfAQAAZHJzL2Uyb0RvYy54bWxQSwUG&#10;AAAAAAYABgBZAQAAwwUAAAAA&#10;">
              <v:fill on="f" focussize="0,0"/>
              <v:stroke on="f" weight="0.5pt"/>
              <v:imagedata o:title=""/>
              <o:lock v:ext="edit" aspectratio="f"/>
              <v:textbox inset="0mm,0mm,0mm,0mm" style="mso-fit-shape-to-text:t;">
                <w:txbxContent>
                  <w:p>
                    <w:pPr>
                      <w:pStyle w:val="8"/>
                      <w:rPr>
                        <w:rFonts w:hint="eastAsia" w:ascii="宋体" w:hAnsi="宋体" w:eastAsia="宋体" w:cs="宋体"/>
                        <w:lang w:eastAsia="zh-CN"/>
                      </w:rPr>
                    </w:pPr>
                    <w:r>
                      <w:rPr>
                        <w:rFonts w:hint="eastAsia" w:ascii="宋体" w:hAnsi="宋体" w:eastAsia="宋体" w:cs="宋体"/>
                        <w:lang w:eastAsia="zh-CN"/>
                      </w:rPr>
                      <w:fldChar w:fldCharType="begin"/>
                    </w:r>
                    <w:r>
                      <w:rPr>
                        <w:rFonts w:hint="eastAsia" w:ascii="宋体" w:hAnsi="宋体" w:eastAsia="宋体" w:cs="宋体"/>
                        <w:lang w:eastAsia="zh-CN"/>
                      </w:rPr>
                      <w:instrText xml:space="preserve"> PAGE  \* MERGEFORMAT </w:instrText>
                    </w:r>
                    <w:r>
                      <w:rPr>
                        <w:rFonts w:hint="eastAsia" w:ascii="宋体" w:hAnsi="宋体" w:eastAsia="宋体" w:cs="宋体"/>
                        <w:lang w:eastAsia="zh-CN"/>
                      </w:rPr>
                      <w:fldChar w:fldCharType="separate"/>
                    </w:r>
                    <w:r>
                      <w:rPr>
                        <w:rFonts w:hint="eastAsia" w:ascii="宋体" w:hAnsi="宋体" w:eastAsia="宋体" w:cs="宋体"/>
                        <w:lang w:eastAsia="zh-CN"/>
                      </w:rPr>
                      <w:t>II</w:t>
                    </w:r>
                    <w:r>
                      <w:rPr>
                        <w:rFonts w:hint="eastAsia" w:ascii="宋体" w:hAnsi="宋体" w:eastAsia="宋体" w:cs="宋体"/>
                        <w:lang w:eastAsia="zh-CN"/>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r>
      <mc:AlternateContent>
        <mc:Choice Requires="wps">
          <w:drawing>
            <wp:anchor distT="0" distB="0" distL="114300" distR="114300" simplePos="0" relativeHeight="251671552" behindDoc="0" locked="0" layoutInCell="1" allowOverlap="1">
              <wp:simplePos x="0" y="0"/>
              <wp:positionH relativeFrom="margin">
                <wp:align>outside</wp:align>
              </wp:positionH>
              <wp:positionV relativeFrom="paragraph">
                <wp:posOffset>-27305</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3"/>
                          </w:pPr>
                          <w:r>
                            <w:fldChar w:fldCharType="begin"/>
                          </w:r>
                          <w:r>
                            <w:instrText xml:space="preserve"> PAGE  \* MERGEFORMAT </w:instrText>
                          </w:r>
                          <w:r>
                            <w:fldChar w:fldCharType="separate"/>
                          </w:r>
                          <w:r>
                            <w:t>8</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2.15pt;height:144pt;width:144pt;mso-position-horizontal:outside;mso-position-horizontal-relative:margin;mso-wrap-style:none;z-index:251671552;mso-width-relative:page;mso-height-relative:page;" filled="f" stroked="f" coordsize="21600,21600" o:gfxdata="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Y6hPL9QAAAAHAQAADwAAAAAAAAABACAAAAAiAAAAZHJzL2Rvd25y&#10;ZXYueG1sUEsBAhQAFAAAAAgAh07iQJ3577LJAQAAmwMAAA4AAAAAAAAAAQAgAAAAIwEAAGRycy9l&#10;Mm9Eb2MueG1sUEsFBgAAAAAGAAYAWQEAAF4FAAAAAA==&#10;">
              <v:fill on="f" focussize="0,0"/>
              <v:stroke on="f"/>
              <v:imagedata o:title=""/>
              <o:lock v:ext="edit" aspectratio="f"/>
              <v:textbox inset="0mm,0mm,0mm,0mm" style="mso-fit-shape-to-text:t;">
                <w:txbxContent>
                  <w:p>
                    <w:pPr>
                      <w:pStyle w:val="43"/>
                    </w:pPr>
                    <w:r>
                      <w:fldChar w:fldCharType="begin"/>
                    </w:r>
                    <w:r>
                      <w:instrText xml:space="preserve"> PAGE  \* MERGEFORMAT </w:instrText>
                    </w:r>
                    <w:r>
                      <w:fldChar w:fldCharType="separate"/>
                    </w:r>
                    <w:r>
                      <w:t>8</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pPr>
    <w:r>
      <w:rPr>
        <w:sz w:val="18"/>
      </w:rPr>
      <mc:AlternateContent>
        <mc:Choice Requires="wps">
          <w:drawing>
            <wp:anchor distT="0" distB="0" distL="114300" distR="114300" simplePos="0" relativeHeight="251672576" behindDoc="0" locked="0" layoutInCell="1" allowOverlap="1">
              <wp:simplePos x="0" y="0"/>
              <wp:positionH relativeFrom="margin">
                <wp:align>outside</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ascii="宋体" w:hAnsi="宋体" w:eastAsia="宋体" w:cs="宋体"/>
                              <w:lang w:eastAsia="zh-CN"/>
                            </w:rPr>
                          </w:pPr>
                          <w:r>
                            <w:rPr>
                              <w:rFonts w:hint="eastAsia" w:ascii="宋体" w:hAnsi="宋体" w:eastAsia="宋体" w:cs="宋体"/>
                              <w:lang w:eastAsia="zh-CN"/>
                            </w:rPr>
                            <w:fldChar w:fldCharType="begin"/>
                          </w:r>
                          <w:r>
                            <w:rPr>
                              <w:rFonts w:hint="eastAsia" w:ascii="宋体" w:hAnsi="宋体" w:eastAsia="宋体" w:cs="宋体"/>
                              <w:lang w:eastAsia="zh-CN"/>
                            </w:rPr>
                            <w:instrText xml:space="preserve"> PAGE  \* MERGEFORMAT </w:instrText>
                          </w:r>
                          <w:r>
                            <w:rPr>
                              <w:rFonts w:hint="eastAsia" w:ascii="宋体" w:hAnsi="宋体" w:eastAsia="宋体" w:cs="宋体"/>
                              <w:lang w:eastAsia="zh-CN"/>
                            </w:rPr>
                            <w:fldChar w:fldCharType="separate"/>
                          </w:r>
                          <w:r>
                            <w:rPr>
                              <w:rFonts w:hint="eastAsia" w:ascii="宋体" w:hAnsi="宋体" w:eastAsia="宋体" w:cs="宋体"/>
                              <w:lang w:eastAsia="zh-CN"/>
                            </w:rPr>
                            <w:t>II</w:t>
                          </w:r>
                          <w:r>
                            <w:rPr>
                              <w:rFonts w:hint="eastAsia" w:ascii="宋体" w:hAnsi="宋体" w:eastAsia="宋体" w:cs="宋体"/>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725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thHI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Wgg3X1vuouoPMs&#10;C1v9YHlME4X0dnUIEDNpHAXqVOl1Q++lKvVzEpv7z32K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GthHIzAgAAYwQAAA4AAAAAAAAAAQAgAAAAHwEAAGRycy9lMm9Eb2MueG1sUEsF&#10;BgAAAAAGAAYAWQEAAMQFAAAAAA==&#10;">
              <v:fill on="f" focussize="0,0"/>
              <v:stroke on="f" weight="0.5pt"/>
              <v:imagedata o:title=""/>
              <o:lock v:ext="edit" aspectratio="f"/>
              <v:textbox inset="0mm,0mm,0mm,0mm" style="mso-fit-shape-to-text:t;">
                <w:txbxContent>
                  <w:p>
                    <w:pPr>
                      <w:pStyle w:val="8"/>
                      <w:rPr>
                        <w:rFonts w:hint="eastAsia" w:ascii="宋体" w:hAnsi="宋体" w:eastAsia="宋体" w:cs="宋体"/>
                        <w:lang w:eastAsia="zh-CN"/>
                      </w:rPr>
                    </w:pPr>
                    <w:r>
                      <w:rPr>
                        <w:rFonts w:hint="eastAsia" w:ascii="宋体" w:hAnsi="宋体" w:eastAsia="宋体" w:cs="宋体"/>
                        <w:lang w:eastAsia="zh-CN"/>
                      </w:rPr>
                      <w:fldChar w:fldCharType="begin"/>
                    </w:r>
                    <w:r>
                      <w:rPr>
                        <w:rFonts w:hint="eastAsia" w:ascii="宋体" w:hAnsi="宋体" w:eastAsia="宋体" w:cs="宋体"/>
                        <w:lang w:eastAsia="zh-CN"/>
                      </w:rPr>
                      <w:instrText xml:space="preserve"> PAGE  \* MERGEFORMAT </w:instrText>
                    </w:r>
                    <w:r>
                      <w:rPr>
                        <w:rFonts w:hint="eastAsia" w:ascii="宋体" w:hAnsi="宋体" w:eastAsia="宋体" w:cs="宋体"/>
                        <w:lang w:eastAsia="zh-CN"/>
                      </w:rPr>
                      <w:fldChar w:fldCharType="separate"/>
                    </w:r>
                    <w:r>
                      <w:rPr>
                        <w:rFonts w:hint="eastAsia" w:ascii="宋体" w:hAnsi="宋体" w:eastAsia="宋体" w:cs="宋体"/>
                        <w:lang w:eastAsia="zh-CN"/>
                      </w:rPr>
                      <w:t>II</w:t>
                    </w:r>
                    <w:r>
                      <w:rPr>
                        <w:rFonts w:hint="eastAsia" w:ascii="宋体" w:hAnsi="宋体" w:eastAsia="宋体" w:cs="宋体"/>
                        <w:lang w:eastAsia="zh-CN"/>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r>
      <mc:AlternateContent>
        <mc:Choice Requires="wps">
          <w:drawing>
            <wp:anchor distT="0" distB="0" distL="114300" distR="114300" simplePos="0" relativeHeight="251669504" behindDoc="0" locked="0" layoutInCell="1" allowOverlap="1">
              <wp:simplePos x="0" y="0"/>
              <wp:positionH relativeFrom="margin">
                <wp:align>outside</wp:align>
              </wp:positionH>
              <wp:positionV relativeFrom="paragraph">
                <wp:posOffset>-27305</wp:posOffset>
              </wp:positionV>
              <wp:extent cx="1828800" cy="182880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3"/>
                          </w:pPr>
                          <w:r>
                            <w:fldChar w:fldCharType="begin"/>
                          </w:r>
                          <w:r>
                            <w:instrText xml:space="preserve"> PAGE  \* MERGEFORMAT </w:instrText>
                          </w:r>
                          <w:r>
                            <w:fldChar w:fldCharType="separate"/>
                          </w:r>
                          <w:r>
                            <w:t>8</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2.15pt;height:144pt;width:144pt;mso-position-horizontal:outside;mso-position-horizontal-relative:margin;mso-wrap-style:none;z-index:251669504;mso-width-relative:page;mso-height-relative:page;" filled="f" stroked="f" coordsize="21600,21600" o:gfxdata="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Y6hPL9QAAAAHAQAADwAAAAAAAAABACAAAAAiAAAAZHJzL2Rvd25y&#10;ZXYueG1sUEsBAhQAFAAAAAgAh07iQJ0tySDJAQAAmwMAAA4AAAAAAAAAAQAgAAAAIwEAAGRycy9l&#10;Mm9Eb2MueG1sUEsFBgAAAAAGAAYAWQEAAF4FAAAAAA==&#10;">
              <v:fill on="f" focussize="0,0"/>
              <v:stroke on="f"/>
              <v:imagedata o:title=""/>
              <o:lock v:ext="edit" aspectratio="f"/>
              <v:textbox inset="0mm,0mm,0mm,0mm" style="mso-fit-shape-to-text:t;">
                <w:txbxContent>
                  <w:p>
                    <w:pPr>
                      <w:pStyle w:val="43"/>
                    </w:pPr>
                    <w:r>
                      <w:fldChar w:fldCharType="begin"/>
                    </w:r>
                    <w:r>
                      <w:instrText xml:space="preserve"> PAGE  \* MERGEFORMAT </w:instrText>
                    </w:r>
                    <w:r>
                      <w:fldChar w:fldCharType="separate"/>
                    </w:r>
                    <w:r>
                      <w:t>8</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ind w:left="0" w:leftChars="0" w:firstLine="0" w:firstLineChars="0"/>
    </w:pPr>
    <w:r>
      <w:rPr>
        <w:sz w:val="18"/>
      </w:rPr>
      <mc:AlternateContent>
        <mc:Choice Requires="wps">
          <w:drawing>
            <wp:anchor distT="0" distB="0" distL="114300" distR="114300" simplePos="0" relativeHeight="251670528" behindDoc="0" locked="0" layoutInCell="1" allowOverlap="1">
              <wp:simplePos x="0" y="0"/>
              <wp:positionH relativeFrom="margin">
                <wp:posOffset>0</wp:posOffset>
              </wp:positionH>
              <wp:positionV relativeFrom="paragraph">
                <wp:posOffset>48895</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ascii="宋体" w:hAnsi="宋体" w:eastAsia="宋体" w:cs="宋体"/>
                              <w:lang w:eastAsia="zh-CN"/>
                            </w:rPr>
                          </w:pPr>
                          <w:r>
                            <w:rPr>
                              <w:rFonts w:hint="eastAsia" w:ascii="宋体" w:hAnsi="宋体" w:eastAsia="宋体" w:cs="宋体"/>
                              <w:lang w:eastAsia="zh-CN"/>
                            </w:rPr>
                            <w:fldChar w:fldCharType="begin"/>
                          </w:r>
                          <w:r>
                            <w:rPr>
                              <w:rFonts w:hint="eastAsia" w:ascii="宋体" w:hAnsi="宋体" w:eastAsia="宋体" w:cs="宋体"/>
                              <w:lang w:eastAsia="zh-CN"/>
                            </w:rPr>
                            <w:instrText xml:space="preserve"> PAGE  \* MERGEFORMAT </w:instrText>
                          </w:r>
                          <w:r>
                            <w:rPr>
                              <w:rFonts w:hint="eastAsia" w:ascii="宋体" w:hAnsi="宋体" w:eastAsia="宋体" w:cs="宋体"/>
                              <w:lang w:eastAsia="zh-CN"/>
                            </w:rPr>
                            <w:fldChar w:fldCharType="separate"/>
                          </w:r>
                          <w:r>
                            <w:rPr>
                              <w:rFonts w:hint="eastAsia" w:ascii="宋体" w:hAnsi="宋体" w:eastAsia="宋体" w:cs="宋体"/>
                              <w:lang w:eastAsia="zh-CN"/>
                            </w:rPr>
                            <w:t>II</w:t>
                          </w:r>
                          <w:r>
                            <w:rPr>
                              <w:rFonts w:hint="eastAsia" w:ascii="宋体" w:hAnsi="宋体" w:eastAsia="宋体" w:cs="宋体"/>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0pt;margin-top:3.85pt;height:144pt;width:144pt;mso-position-horizontal-relative:margin;mso-wrap-style:none;z-index:251670528;mso-width-relative:page;mso-height-relative:page;" filled="f" stroked="f" coordsize="21600,21600" o:gfxdata="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Iki/VdQAAAAGAQAADwAAAAAAAAABACAAAAAiAAAAZHJzL2Rvd25yZXYueG1sUEsB&#10;AhQAFAAAAAgAh07iQBEhxuIyAgAAYwQAAA4AAAAAAAAAAQAgAAAAIwEAAGRycy9lMm9Eb2MueG1s&#10;UEsFBgAAAAAGAAYAWQEAAMcFAAAAAA==&#10;">
              <v:fill on="f" focussize="0,0"/>
              <v:stroke on="f" weight="0.5pt"/>
              <v:imagedata o:title=""/>
              <o:lock v:ext="edit" aspectratio="f"/>
              <v:textbox inset="0mm,0mm,0mm,0mm" style="mso-fit-shape-to-text:t;">
                <w:txbxContent>
                  <w:p>
                    <w:pPr>
                      <w:pStyle w:val="8"/>
                      <w:rPr>
                        <w:rFonts w:hint="eastAsia" w:ascii="宋体" w:hAnsi="宋体" w:eastAsia="宋体" w:cs="宋体"/>
                        <w:lang w:eastAsia="zh-CN"/>
                      </w:rPr>
                    </w:pPr>
                    <w:r>
                      <w:rPr>
                        <w:rFonts w:hint="eastAsia" w:ascii="宋体" w:hAnsi="宋体" w:eastAsia="宋体" w:cs="宋体"/>
                        <w:lang w:eastAsia="zh-CN"/>
                      </w:rPr>
                      <w:fldChar w:fldCharType="begin"/>
                    </w:r>
                    <w:r>
                      <w:rPr>
                        <w:rFonts w:hint="eastAsia" w:ascii="宋体" w:hAnsi="宋体" w:eastAsia="宋体" w:cs="宋体"/>
                        <w:lang w:eastAsia="zh-CN"/>
                      </w:rPr>
                      <w:instrText xml:space="preserve"> PAGE  \* MERGEFORMAT </w:instrText>
                    </w:r>
                    <w:r>
                      <w:rPr>
                        <w:rFonts w:hint="eastAsia" w:ascii="宋体" w:hAnsi="宋体" w:eastAsia="宋体" w:cs="宋体"/>
                        <w:lang w:eastAsia="zh-CN"/>
                      </w:rPr>
                      <w:fldChar w:fldCharType="separate"/>
                    </w:r>
                    <w:r>
                      <w:rPr>
                        <w:rFonts w:hint="eastAsia" w:ascii="宋体" w:hAnsi="宋体" w:eastAsia="宋体" w:cs="宋体"/>
                        <w:lang w:eastAsia="zh-CN"/>
                      </w:rPr>
                      <w:t>II</w:t>
                    </w:r>
                    <w:r>
                      <w:rPr>
                        <w:rFonts w:hint="eastAsia" w:ascii="宋体" w:hAnsi="宋体" w:eastAsia="宋体" w:cs="宋体"/>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pBdr>
        <w:bottom w:val="none" w:color="auto" w:sz="0" w:space="0"/>
      </w:pBdr>
      <w:jc w:val="left"/>
    </w:pPr>
    <w:r>
      <w:t>DB21/T XXXXX—20</w:t>
    </w:r>
    <w:r>
      <w:rPr>
        <w:rFonts w:hint="eastAsia"/>
      </w:rPr>
      <w:t>20</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1"/>
      <w:pBdr>
        <w:bottom w:val="none" w:color="auto" w:sz="0" w:space="0"/>
      </w:pBdr>
      <w:jc w:val="right"/>
      <w:rPr>
        <w:rFonts w:hint="default" w:eastAsia="黑体"/>
        <w:lang w:val="en-US" w:eastAsia="zh-CN"/>
      </w:rPr>
    </w:pPr>
    <w:r>
      <w:t>DB</w:t>
    </w:r>
    <w:r>
      <w:rPr>
        <w:rFonts w:hint="eastAsia"/>
      </w:rPr>
      <w:t>21</w:t>
    </w:r>
    <w:r>
      <w:t>/</w:t>
    </w:r>
    <w:r>
      <w:rPr>
        <w:rFonts w:hint="eastAsia"/>
      </w:rPr>
      <w:t>T</w:t>
    </w:r>
    <w:r>
      <w:t xml:space="preserve"> XXXX</w:t>
    </w:r>
    <w:r>
      <w:rPr>
        <w:rFonts w:hAnsi="黑体"/>
      </w:rPr>
      <w:t>—</w:t>
    </w:r>
    <w:r>
      <w:rPr>
        <w:rFonts w:hint="eastAsia"/>
      </w:rPr>
      <w:t>20</w:t>
    </w:r>
    <w:r>
      <w:rPr>
        <w:rFonts w:hint="eastAsia"/>
        <w:lang w:val="en-US" w:eastAsia="zh-CN"/>
      </w:rPr>
      <w:t>21</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pBdr>
        <w:bottom w:val="none" w:color="auto" w:sz="0" w:space="0"/>
      </w:pBdr>
      <w:jc w:val="left"/>
      <w:rPr>
        <w:rFonts w:hint="eastAsia" w:eastAsia="黑体"/>
        <w:lang w:val="en-US" w:eastAsia="zh-CN"/>
      </w:rPr>
    </w:pPr>
    <w:r>
      <w:t>DB21/T XXXXX—20</w:t>
    </w:r>
    <w:r>
      <w:rPr>
        <w:rFonts w:hint="eastAsia"/>
      </w:rPr>
      <w:t>2</w:t>
    </w:r>
    <w:r>
      <w:rPr>
        <w:rFonts w:hint="eastAsia"/>
        <w:lang w:val="en-US" w:eastAsia="zh-CN"/>
      </w:rPr>
      <w:t>1</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1"/>
      <w:pBdr>
        <w:bottom w:val="none" w:color="auto" w:sz="0" w:space="0"/>
      </w:pBdr>
      <w:rPr>
        <w:rFonts w:hint="eastAsia" w:eastAsia="黑体"/>
        <w:color w:val="auto"/>
        <w:lang w:eastAsia="zh-CN"/>
      </w:rPr>
    </w:pPr>
    <w:r>
      <w:rPr>
        <w:color w:val="auto"/>
      </w:rPr>
      <w:t>DB</w:t>
    </w:r>
    <w:r>
      <w:rPr>
        <w:rFonts w:hint="eastAsia"/>
        <w:color w:val="auto"/>
      </w:rPr>
      <w:t>21</w:t>
    </w:r>
    <w:r>
      <w:rPr>
        <w:color w:val="auto"/>
      </w:rPr>
      <w:t>/</w:t>
    </w:r>
    <w:r>
      <w:rPr>
        <w:rFonts w:hint="eastAsia"/>
        <w:color w:val="auto"/>
      </w:rPr>
      <w:t>T</w:t>
    </w:r>
    <w:r>
      <w:rPr>
        <w:color w:val="auto"/>
      </w:rPr>
      <w:t xml:space="preserve"> XXXX</w:t>
    </w:r>
    <w:r>
      <w:rPr>
        <w:rFonts w:hAnsi="黑体"/>
        <w:color w:val="auto"/>
      </w:rPr>
      <w:t>—</w:t>
    </w:r>
    <w:r>
      <w:rPr>
        <w:rFonts w:hint="eastAsia"/>
        <w:color w:val="auto"/>
      </w:rPr>
      <w:t>202</w:t>
    </w:r>
    <w:r>
      <w:rPr>
        <w:rFonts w:hint="eastAsia"/>
        <w:color w:val="auto"/>
        <w:lang w:val="en-US" w:eastAsia="zh-CN"/>
      </w:rPr>
      <w:t>1</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pBdr>
        <w:bottom w:val="none" w:color="auto" w:sz="0" w:space="0"/>
      </w:pBdr>
      <w:rPr>
        <w:rFonts w:hint="eastAsia" w:hAnsi="黑体" w:eastAsia="黑体" w:cs="黑体"/>
        <w:lang w:eastAsia="zh-CN"/>
      </w:rPr>
    </w:pPr>
    <w:r>
      <w:rPr>
        <w:rFonts w:hint="eastAsia" w:hAnsi="黑体" w:cs="黑体"/>
      </w:rPr>
      <w:t>DB21/T XXXXX—202</w:t>
    </w:r>
    <w:r>
      <w:rPr>
        <w:rFonts w:hint="eastAsia" w:hAnsi="黑体" w:cs="黑体"/>
        <w:lang w:val="en-US" w:eastAsia="zh-CN"/>
      </w:rPr>
      <w:t>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A7DD49"/>
    <w:multiLevelType w:val="multilevel"/>
    <w:tmpl w:val="81A7DD49"/>
    <w:lvl w:ilvl="0" w:tentative="0">
      <w:start w:val="1"/>
      <w:numFmt w:val="decimal"/>
      <w:pStyle w:val="34"/>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35"/>
      <w:suff w:val="nothing"/>
      <w:lvlText w:val="%1.%2　"/>
      <w:lvlJc w:val="left"/>
      <w:pPr>
        <w:ind w:left="0"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pStyle w:val="36"/>
      <w:suff w:val="nothing"/>
      <w:lvlText w:val="%1.%2.%3　"/>
      <w:lvlJc w:val="left"/>
      <w:pPr>
        <w:tabs>
          <w:tab w:val="left" w:pos="0"/>
        </w:tabs>
        <w:ind w:left="0" w:firstLine="0"/>
      </w:pPr>
      <w:rPr>
        <w:rFonts w:hint="eastAsia" w:ascii="黑体" w:hAnsi="Times New Roman" w:eastAsia="黑体"/>
        <w:b w:val="0"/>
        <w:i w:val="0"/>
        <w:sz w:val="21"/>
      </w:rPr>
    </w:lvl>
    <w:lvl w:ilvl="3" w:tentative="0">
      <w:start w:val="1"/>
      <w:numFmt w:val="decimal"/>
      <w:pStyle w:val="37"/>
      <w:suff w:val="nothing"/>
      <w:lvlText w:val="%1.%2.%3.%4　"/>
      <w:lvlJc w:val="left"/>
      <w:pPr>
        <w:tabs>
          <w:tab w:val="left" w:pos="0"/>
        </w:tabs>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
    <w:nsid w:val="8A5E8758"/>
    <w:multiLevelType w:val="singleLevel"/>
    <w:tmpl w:val="8A5E8758"/>
    <w:lvl w:ilvl="0" w:tentative="0">
      <w:start w:val="1"/>
      <w:numFmt w:val="lowerLetter"/>
      <w:suff w:val="space"/>
      <w:lvlText w:val="%1)"/>
      <w:lvlJc w:val="left"/>
    </w:lvl>
  </w:abstractNum>
  <w:abstractNum w:abstractNumId="2">
    <w:nsid w:val="8FA6CF51"/>
    <w:multiLevelType w:val="singleLevel"/>
    <w:tmpl w:val="8FA6CF51"/>
    <w:lvl w:ilvl="0" w:tentative="0">
      <w:start w:val="1"/>
      <w:numFmt w:val="decimal"/>
      <w:suff w:val="space"/>
      <w:lvlText w:val="%1)"/>
      <w:lvlJc w:val="left"/>
    </w:lvl>
  </w:abstractNum>
  <w:abstractNum w:abstractNumId="3">
    <w:nsid w:val="90C4997C"/>
    <w:multiLevelType w:val="singleLevel"/>
    <w:tmpl w:val="90C4997C"/>
    <w:lvl w:ilvl="0" w:tentative="0">
      <w:start w:val="1"/>
      <w:numFmt w:val="lowerLetter"/>
      <w:suff w:val="space"/>
      <w:lvlText w:val="%1)"/>
      <w:lvlJc w:val="left"/>
    </w:lvl>
  </w:abstractNum>
  <w:abstractNum w:abstractNumId="4">
    <w:nsid w:val="9EF0541A"/>
    <w:multiLevelType w:val="singleLevel"/>
    <w:tmpl w:val="9EF0541A"/>
    <w:lvl w:ilvl="0" w:tentative="0">
      <w:start w:val="1"/>
      <w:numFmt w:val="decimal"/>
      <w:suff w:val="space"/>
      <w:lvlText w:val="%1)"/>
      <w:lvlJc w:val="left"/>
      <w:pPr>
        <w:ind w:left="420"/>
      </w:pPr>
    </w:lvl>
  </w:abstractNum>
  <w:abstractNum w:abstractNumId="5">
    <w:nsid w:val="A31899AE"/>
    <w:multiLevelType w:val="singleLevel"/>
    <w:tmpl w:val="A31899AE"/>
    <w:lvl w:ilvl="0" w:tentative="0">
      <w:start w:val="1"/>
      <w:numFmt w:val="lowerLetter"/>
      <w:suff w:val="space"/>
      <w:lvlText w:val="%1)"/>
      <w:lvlJc w:val="left"/>
    </w:lvl>
  </w:abstractNum>
  <w:abstractNum w:abstractNumId="6">
    <w:nsid w:val="A8B636B7"/>
    <w:multiLevelType w:val="singleLevel"/>
    <w:tmpl w:val="A8B636B7"/>
    <w:lvl w:ilvl="0" w:tentative="0">
      <w:start w:val="1"/>
      <w:numFmt w:val="decimal"/>
      <w:suff w:val="space"/>
      <w:lvlText w:val="%1)"/>
      <w:lvlJc w:val="left"/>
    </w:lvl>
  </w:abstractNum>
  <w:abstractNum w:abstractNumId="7">
    <w:nsid w:val="AAE95825"/>
    <w:multiLevelType w:val="singleLevel"/>
    <w:tmpl w:val="AAE95825"/>
    <w:lvl w:ilvl="0" w:tentative="0">
      <w:start w:val="1"/>
      <w:numFmt w:val="lowerLetter"/>
      <w:lvlText w:val="%1)"/>
      <w:lvlJc w:val="left"/>
    </w:lvl>
  </w:abstractNum>
  <w:abstractNum w:abstractNumId="8">
    <w:nsid w:val="CA513FA5"/>
    <w:multiLevelType w:val="singleLevel"/>
    <w:tmpl w:val="CA513FA5"/>
    <w:lvl w:ilvl="0" w:tentative="0">
      <w:start w:val="1"/>
      <w:numFmt w:val="lowerLetter"/>
      <w:suff w:val="space"/>
      <w:lvlText w:val="%1)"/>
      <w:lvlJc w:val="left"/>
    </w:lvl>
  </w:abstractNum>
  <w:abstractNum w:abstractNumId="9">
    <w:nsid w:val="CB51C075"/>
    <w:multiLevelType w:val="singleLevel"/>
    <w:tmpl w:val="CB51C075"/>
    <w:lvl w:ilvl="0" w:tentative="0">
      <w:start w:val="1"/>
      <w:numFmt w:val="decimal"/>
      <w:suff w:val="space"/>
      <w:lvlText w:val="%1."/>
      <w:lvlJc w:val="left"/>
    </w:lvl>
  </w:abstractNum>
  <w:abstractNum w:abstractNumId="10">
    <w:nsid w:val="CE54433F"/>
    <w:multiLevelType w:val="singleLevel"/>
    <w:tmpl w:val="CE54433F"/>
    <w:lvl w:ilvl="0" w:tentative="0">
      <w:start w:val="1"/>
      <w:numFmt w:val="lowerLetter"/>
      <w:lvlText w:val="%1)"/>
      <w:lvlJc w:val="left"/>
    </w:lvl>
  </w:abstractNum>
  <w:abstractNum w:abstractNumId="11">
    <w:nsid w:val="CF397D74"/>
    <w:multiLevelType w:val="singleLevel"/>
    <w:tmpl w:val="CF397D74"/>
    <w:lvl w:ilvl="0" w:tentative="0">
      <w:start w:val="1"/>
      <w:numFmt w:val="lowerLetter"/>
      <w:suff w:val="space"/>
      <w:lvlText w:val="%1)"/>
      <w:lvlJc w:val="left"/>
    </w:lvl>
  </w:abstractNum>
  <w:abstractNum w:abstractNumId="12">
    <w:nsid w:val="D14AA946"/>
    <w:multiLevelType w:val="singleLevel"/>
    <w:tmpl w:val="D14AA946"/>
    <w:lvl w:ilvl="0" w:tentative="0">
      <w:start w:val="1"/>
      <w:numFmt w:val="decimal"/>
      <w:suff w:val="space"/>
      <w:lvlText w:val="%1）"/>
      <w:lvlJc w:val="left"/>
    </w:lvl>
  </w:abstractNum>
  <w:abstractNum w:abstractNumId="13">
    <w:nsid w:val="F1E1F62F"/>
    <w:multiLevelType w:val="singleLevel"/>
    <w:tmpl w:val="F1E1F62F"/>
    <w:lvl w:ilvl="0" w:tentative="0">
      <w:start w:val="1"/>
      <w:numFmt w:val="lowerLetter"/>
      <w:suff w:val="space"/>
      <w:lvlText w:val="%1)"/>
      <w:lvlJc w:val="left"/>
    </w:lvl>
  </w:abstractNum>
  <w:abstractNum w:abstractNumId="14">
    <w:nsid w:val="F3E24A3E"/>
    <w:multiLevelType w:val="singleLevel"/>
    <w:tmpl w:val="F3E24A3E"/>
    <w:lvl w:ilvl="0" w:tentative="0">
      <w:start w:val="1"/>
      <w:numFmt w:val="lowerLetter"/>
      <w:lvlText w:val="%1)"/>
      <w:lvlJc w:val="left"/>
    </w:lvl>
  </w:abstractNum>
  <w:abstractNum w:abstractNumId="15">
    <w:nsid w:val="F52DFDAB"/>
    <w:multiLevelType w:val="singleLevel"/>
    <w:tmpl w:val="F52DFDAB"/>
    <w:lvl w:ilvl="0" w:tentative="0">
      <w:start w:val="1"/>
      <w:numFmt w:val="lowerLetter"/>
      <w:suff w:val="space"/>
      <w:lvlText w:val="%1)"/>
      <w:lvlJc w:val="left"/>
    </w:lvl>
  </w:abstractNum>
  <w:abstractNum w:abstractNumId="16">
    <w:nsid w:val="02B45A7A"/>
    <w:multiLevelType w:val="singleLevel"/>
    <w:tmpl w:val="02B45A7A"/>
    <w:lvl w:ilvl="0" w:tentative="0">
      <w:start w:val="1"/>
      <w:numFmt w:val="lowerLetter"/>
      <w:suff w:val="space"/>
      <w:lvlText w:val="%1)"/>
      <w:lvlJc w:val="left"/>
    </w:lvl>
  </w:abstractNum>
  <w:abstractNum w:abstractNumId="17">
    <w:nsid w:val="03F799E9"/>
    <w:multiLevelType w:val="singleLevel"/>
    <w:tmpl w:val="03F799E9"/>
    <w:lvl w:ilvl="0" w:tentative="0">
      <w:start w:val="1"/>
      <w:numFmt w:val="lowerLetter"/>
      <w:lvlText w:val="%1)"/>
      <w:lvlJc w:val="left"/>
    </w:lvl>
  </w:abstractNum>
  <w:abstractNum w:abstractNumId="18">
    <w:nsid w:val="29F3A5C6"/>
    <w:multiLevelType w:val="multilevel"/>
    <w:tmpl w:val="29F3A5C6"/>
    <w:lvl w:ilvl="0" w:tentative="0">
      <w:start w:val="1"/>
      <w:numFmt w:val="decimal"/>
      <w:pStyle w:val="3"/>
      <w:lvlText w:val="A.%1"/>
      <w:lvlJc w:val="left"/>
      <w:pPr>
        <w:ind w:left="840" w:hanging="420"/>
      </w:pPr>
      <w:rPr>
        <w:rFonts w:hint="default" w:ascii="宋体" w:hAnsi="宋体" w:eastAsia="宋体" w:cs="宋体"/>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9">
    <w:nsid w:val="2FB12412"/>
    <w:multiLevelType w:val="singleLevel"/>
    <w:tmpl w:val="2FB12412"/>
    <w:lvl w:ilvl="0" w:tentative="0">
      <w:start w:val="1"/>
      <w:numFmt w:val="decimal"/>
      <w:suff w:val="space"/>
      <w:lvlText w:val="%1）"/>
      <w:lvlJc w:val="left"/>
    </w:lvl>
  </w:abstractNum>
  <w:abstractNum w:abstractNumId="20">
    <w:nsid w:val="3DF690B0"/>
    <w:multiLevelType w:val="singleLevel"/>
    <w:tmpl w:val="3DF690B0"/>
    <w:lvl w:ilvl="0" w:tentative="0">
      <w:start w:val="1"/>
      <w:numFmt w:val="decimal"/>
      <w:suff w:val="space"/>
      <w:lvlText w:val="%1)"/>
      <w:lvlJc w:val="left"/>
    </w:lvl>
  </w:abstractNum>
  <w:abstractNum w:abstractNumId="21">
    <w:nsid w:val="47F3181F"/>
    <w:multiLevelType w:val="singleLevel"/>
    <w:tmpl w:val="47F3181F"/>
    <w:lvl w:ilvl="0" w:tentative="0">
      <w:start w:val="1"/>
      <w:numFmt w:val="decimal"/>
      <w:lvlText w:val="%1)"/>
      <w:lvlJc w:val="left"/>
      <w:pPr>
        <w:tabs>
          <w:tab w:val="left" w:pos="840"/>
        </w:tabs>
        <w:ind w:left="1265" w:hanging="425"/>
      </w:pPr>
      <w:rPr>
        <w:rFonts w:hint="default"/>
      </w:rPr>
    </w:lvl>
  </w:abstractNum>
  <w:abstractNum w:abstractNumId="22">
    <w:nsid w:val="4A77E087"/>
    <w:multiLevelType w:val="singleLevel"/>
    <w:tmpl w:val="4A77E087"/>
    <w:lvl w:ilvl="0" w:tentative="0">
      <w:start w:val="1"/>
      <w:numFmt w:val="decimal"/>
      <w:suff w:val="space"/>
      <w:lvlText w:val="%1）"/>
      <w:lvlJc w:val="left"/>
    </w:lvl>
  </w:abstractNum>
  <w:abstractNum w:abstractNumId="23">
    <w:nsid w:val="4BC4E23C"/>
    <w:multiLevelType w:val="singleLevel"/>
    <w:tmpl w:val="4BC4E23C"/>
    <w:lvl w:ilvl="0" w:tentative="0">
      <w:start w:val="1"/>
      <w:numFmt w:val="decimal"/>
      <w:suff w:val="space"/>
      <w:lvlText w:val="%1)"/>
      <w:lvlJc w:val="left"/>
    </w:lvl>
  </w:abstractNum>
  <w:abstractNum w:abstractNumId="24">
    <w:nsid w:val="534868DD"/>
    <w:multiLevelType w:val="singleLevel"/>
    <w:tmpl w:val="534868DD"/>
    <w:lvl w:ilvl="0" w:tentative="0">
      <w:start w:val="1"/>
      <w:numFmt w:val="lowerLetter"/>
      <w:suff w:val="space"/>
      <w:lvlText w:val="%1)"/>
      <w:lvlJc w:val="left"/>
    </w:lvl>
  </w:abstractNum>
  <w:abstractNum w:abstractNumId="25">
    <w:nsid w:val="567A227C"/>
    <w:multiLevelType w:val="singleLevel"/>
    <w:tmpl w:val="567A227C"/>
    <w:lvl w:ilvl="0" w:tentative="0">
      <w:start w:val="1"/>
      <w:numFmt w:val="decimal"/>
      <w:suff w:val="space"/>
      <w:lvlText w:val="%1."/>
      <w:lvlJc w:val="left"/>
    </w:lvl>
  </w:abstractNum>
  <w:abstractNum w:abstractNumId="26">
    <w:nsid w:val="569C0265"/>
    <w:multiLevelType w:val="singleLevel"/>
    <w:tmpl w:val="569C0265"/>
    <w:lvl w:ilvl="0" w:tentative="0">
      <w:start w:val="1"/>
      <w:numFmt w:val="decimal"/>
      <w:lvlText w:val="%1)"/>
      <w:lvlJc w:val="left"/>
      <w:pPr>
        <w:tabs>
          <w:tab w:val="left" w:pos="840"/>
        </w:tabs>
        <w:ind w:left="1265" w:hanging="425"/>
      </w:pPr>
      <w:rPr>
        <w:rFonts w:hint="default"/>
      </w:rPr>
    </w:lvl>
  </w:abstractNum>
  <w:abstractNum w:abstractNumId="27">
    <w:nsid w:val="59D195B0"/>
    <w:multiLevelType w:val="singleLevel"/>
    <w:tmpl w:val="59D195B0"/>
    <w:lvl w:ilvl="0" w:tentative="0">
      <w:start w:val="1"/>
      <w:numFmt w:val="lowerLetter"/>
      <w:suff w:val="space"/>
      <w:lvlText w:val="%1)"/>
      <w:lvlJc w:val="left"/>
    </w:lvl>
  </w:abstractNum>
  <w:abstractNum w:abstractNumId="28">
    <w:nsid w:val="6AC564F9"/>
    <w:multiLevelType w:val="multilevel"/>
    <w:tmpl w:val="6AC564F9"/>
    <w:lvl w:ilvl="0" w:tentative="0">
      <w:start w:val="1"/>
      <w:numFmt w:val="chineseCountingThousand"/>
      <w:suff w:val="space"/>
      <w:lvlText w:val="第%1章 "/>
      <w:lvlJc w:val="left"/>
      <w:pPr>
        <w:ind w:left="-283" w:firstLine="425"/>
      </w:pPr>
      <w:rPr>
        <w:rFonts w:hint="default" w:ascii="Arial" w:hAnsi="Arial" w:eastAsia="黑体"/>
        <w:sz w:val="32"/>
        <w:szCs w:val="32"/>
        <w:lang w:val="en-US"/>
      </w:rPr>
    </w:lvl>
    <w:lvl w:ilvl="1" w:tentative="0">
      <w:start w:val="1"/>
      <w:numFmt w:val="decimal"/>
      <w:isLgl/>
      <w:suff w:val="space"/>
      <w:lvlText w:val="%1.%2"/>
      <w:lvlJc w:val="left"/>
      <w:pPr>
        <w:ind w:left="567" w:hanging="567"/>
      </w:pPr>
      <w:rPr>
        <w:rFonts w:hint="default" w:ascii="Arial" w:hAnsi="Arial" w:eastAsia="宋体" w:cs="Times New Roman"/>
        <w:b/>
        <w:bCs w:val="0"/>
        <w:i w:val="0"/>
        <w:iCs w:val="0"/>
        <w:caps w:val="0"/>
        <w:strike w:val="0"/>
        <w:dstrike w:val="0"/>
        <w:vanish w:val="0"/>
        <w:spacing w:val="0"/>
        <w:position w:val="0"/>
        <w:sz w:val="28"/>
        <w:szCs w:val="28"/>
        <w:u w:val="none"/>
        <w:vertAlign w:val="baseline"/>
      </w:rPr>
    </w:lvl>
    <w:lvl w:ilvl="2" w:tentative="0">
      <w:start w:val="1"/>
      <w:numFmt w:val="decimal"/>
      <w:pStyle w:val="4"/>
      <w:isLgl/>
      <w:suff w:val="space"/>
      <w:lvlText w:val="%1.%2.%3"/>
      <w:lvlJc w:val="left"/>
      <w:pPr>
        <w:ind w:left="993" w:hanging="993"/>
      </w:pPr>
      <w:rPr>
        <w:rFonts w:hint="default" w:ascii="Arial" w:hAnsi="Arial" w:eastAsia="宋体"/>
        <w:b w:val="0"/>
        <w:bCs w:val="0"/>
        <w:sz w:val="28"/>
        <w:szCs w:val="28"/>
      </w:rPr>
    </w:lvl>
    <w:lvl w:ilvl="3" w:tentative="0">
      <w:start w:val="1"/>
      <w:numFmt w:val="none"/>
      <w:suff w:val="nothing"/>
      <w:lvlText w:val=""/>
      <w:lvlJc w:val="left"/>
      <w:pPr>
        <w:ind w:left="1559" w:hanging="708"/>
      </w:pPr>
      <w:rPr>
        <w:rFonts w:hint="eastAsia"/>
      </w:rPr>
    </w:lvl>
    <w:lvl w:ilvl="4" w:tentative="0">
      <w:start w:val="1"/>
      <w:numFmt w:val="none"/>
      <w:suff w:val="nothing"/>
      <w:lvlText w:val=""/>
      <w:lvlJc w:val="left"/>
      <w:pPr>
        <w:ind w:left="2126" w:hanging="850"/>
      </w:pPr>
      <w:rPr>
        <w:rFonts w:hint="eastAsia"/>
      </w:rPr>
    </w:lvl>
    <w:lvl w:ilvl="5" w:tentative="0">
      <w:start w:val="1"/>
      <w:numFmt w:val="none"/>
      <w:suff w:val="nothing"/>
      <w:lvlText w:val=""/>
      <w:lvlJc w:val="left"/>
      <w:pPr>
        <w:ind w:left="2835" w:hanging="1134"/>
      </w:pPr>
      <w:rPr>
        <w:rFonts w:hint="eastAsia"/>
      </w:rPr>
    </w:lvl>
    <w:lvl w:ilvl="6" w:tentative="0">
      <w:start w:val="1"/>
      <w:numFmt w:val="none"/>
      <w:suff w:val="nothing"/>
      <w:lvlText w:val=""/>
      <w:lvlJc w:val="left"/>
      <w:pPr>
        <w:ind w:left="3402" w:hanging="1276"/>
      </w:pPr>
      <w:rPr>
        <w:rFonts w:hint="eastAsia"/>
      </w:rPr>
    </w:lvl>
    <w:lvl w:ilvl="7" w:tentative="0">
      <w:start w:val="1"/>
      <w:numFmt w:val="none"/>
      <w:suff w:val="nothing"/>
      <w:lvlText w:val=""/>
      <w:lvlJc w:val="left"/>
      <w:pPr>
        <w:ind w:left="3969" w:hanging="1418"/>
      </w:pPr>
      <w:rPr>
        <w:rFonts w:hint="eastAsia"/>
      </w:rPr>
    </w:lvl>
    <w:lvl w:ilvl="8" w:tentative="0">
      <w:start w:val="1"/>
      <w:numFmt w:val="none"/>
      <w:suff w:val="nothing"/>
      <w:lvlText w:val=""/>
      <w:lvlJc w:val="left"/>
      <w:pPr>
        <w:ind w:left="4677" w:hanging="1700"/>
      </w:pPr>
      <w:rPr>
        <w:rFonts w:hint="eastAsia"/>
      </w:rPr>
    </w:lvl>
  </w:abstractNum>
  <w:abstractNum w:abstractNumId="29">
    <w:nsid w:val="746D8B77"/>
    <w:multiLevelType w:val="singleLevel"/>
    <w:tmpl w:val="746D8B77"/>
    <w:lvl w:ilvl="0" w:tentative="0">
      <w:start w:val="1"/>
      <w:numFmt w:val="lowerLetter"/>
      <w:suff w:val="space"/>
      <w:lvlText w:val="%1)"/>
      <w:lvlJc w:val="left"/>
    </w:lvl>
  </w:abstractNum>
  <w:num w:numId="1">
    <w:abstractNumId w:val="18"/>
  </w:num>
  <w:num w:numId="2">
    <w:abstractNumId w:val="28"/>
  </w:num>
  <w:num w:numId="3">
    <w:abstractNumId w:val="0"/>
  </w:num>
  <w:num w:numId="4">
    <w:abstractNumId w:val="1"/>
  </w:num>
  <w:num w:numId="5">
    <w:abstractNumId w:val="29"/>
  </w:num>
  <w:num w:numId="6">
    <w:abstractNumId w:val="5"/>
  </w:num>
  <w:num w:numId="7">
    <w:abstractNumId w:val="15"/>
  </w:num>
  <w:num w:numId="8">
    <w:abstractNumId w:val="2"/>
  </w:num>
  <w:num w:numId="9">
    <w:abstractNumId w:val="23"/>
  </w:num>
  <w:num w:numId="10">
    <w:abstractNumId w:val="13"/>
  </w:num>
  <w:num w:numId="11">
    <w:abstractNumId w:val="20"/>
  </w:num>
  <w:num w:numId="12">
    <w:abstractNumId w:val="4"/>
  </w:num>
  <w:num w:numId="13">
    <w:abstractNumId w:val="11"/>
  </w:num>
  <w:num w:numId="14">
    <w:abstractNumId w:val="6"/>
  </w:num>
  <w:num w:numId="15">
    <w:abstractNumId w:val="27"/>
  </w:num>
  <w:num w:numId="16">
    <w:abstractNumId w:val="22"/>
  </w:num>
  <w:num w:numId="17">
    <w:abstractNumId w:val="8"/>
  </w:num>
  <w:num w:numId="18">
    <w:abstractNumId w:val="12"/>
  </w:num>
  <w:num w:numId="19">
    <w:abstractNumId w:val="19"/>
  </w:num>
  <w:num w:numId="20">
    <w:abstractNumId w:val="16"/>
  </w:num>
  <w:num w:numId="21">
    <w:abstractNumId w:val="17"/>
  </w:num>
  <w:num w:numId="22">
    <w:abstractNumId w:val="9"/>
  </w:num>
  <w:num w:numId="23">
    <w:abstractNumId w:val="25"/>
  </w:num>
  <w:num w:numId="24">
    <w:abstractNumId w:val="26"/>
  </w:num>
  <w:num w:numId="25">
    <w:abstractNumId w:val="21"/>
  </w:num>
  <w:num w:numId="26">
    <w:abstractNumId w:val="10"/>
  </w:num>
  <w:num w:numId="27">
    <w:abstractNumId w:val="24"/>
  </w:num>
  <w:num w:numId="28">
    <w:abstractNumId w:val="14"/>
  </w:num>
  <w:num w:numId="29">
    <w:abstractNumId w:val="7"/>
  </w:num>
  <w:num w:numId="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evenAndOddHeaders w:val="1"/>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04E6F69"/>
    <w:rsid w:val="0031732B"/>
    <w:rsid w:val="0070170C"/>
    <w:rsid w:val="00C608AA"/>
    <w:rsid w:val="011C09AD"/>
    <w:rsid w:val="0176219A"/>
    <w:rsid w:val="0198265F"/>
    <w:rsid w:val="02AC5C9A"/>
    <w:rsid w:val="02EF167B"/>
    <w:rsid w:val="02F569F6"/>
    <w:rsid w:val="0404573C"/>
    <w:rsid w:val="0464428E"/>
    <w:rsid w:val="046C1A79"/>
    <w:rsid w:val="04AB7C7A"/>
    <w:rsid w:val="04C35D77"/>
    <w:rsid w:val="04CF1838"/>
    <w:rsid w:val="05D41D8C"/>
    <w:rsid w:val="07A871CC"/>
    <w:rsid w:val="07EE1196"/>
    <w:rsid w:val="08647EC2"/>
    <w:rsid w:val="086E4E29"/>
    <w:rsid w:val="08B63290"/>
    <w:rsid w:val="09D22677"/>
    <w:rsid w:val="0A065ECD"/>
    <w:rsid w:val="0A505BB3"/>
    <w:rsid w:val="0AE11CD1"/>
    <w:rsid w:val="0BE67FCC"/>
    <w:rsid w:val="0BF87531"/>
    <w:rsid w:val="0C0B52EE"/>
    <w:rsid w:val="0C1A6098"/>
    <w:rsid w:val="0C594D8F"/>
    <w:rsid w:val="0DBF149B"/>
    <w:rsid w:val="0FD74895"/>
    <w:rsid w:val="11052F4C"/>
    <w:rsid w:val="1172179B"/>
    <w:rsid w:val="12664798"/>
    <w:rsid w:val="12E60323"/>
    <w:rsid w:val="13C45CBD"/>
    <w:rsid w:val="13E41BF3"/>
    <w:rsid w:val="14121544"/>
    <w:rsid w:val="14370487"/>
    <w:rsid w:val="1497677C"/>
    <w:rsid w:val="14BC6ECE"/>
    <w:rsid w:val="14F651F3"/>
    <w:rsid w:val="14FF7564"/>
    <w:rsid w:val="15B73B62"/>
    <w:rsid w:val="16342B07"/>
    <w:rsid w:val="1635451F"/>
    <w:rsid w:val="16691435"/>
    <w:rsid w:val="1796292A"/>
    <w:rsid w:val="17DD4DFF"/>
    <w:rsid w:val="18282879"/>
    <w:rsid w:val="18580BB5"/>
    <w:rsid w:val="190C22B6"/>
    <w:rsid w:val="19413789"/>
    <w:rsid w:val="197F4969"/>
    <w:rsid w:val="19950F70"/>
    <w:rsid w:val="19D13250"/>
    <w:rsid w:val="1ABC75CB"/>
    <w:rsid w:val="1B0F4B44"/>
    <w:rsid w:val="1C4A1D7E"/>
    <w:rsid w:val="1D015204"/>
    <w:rsid w:val="1D271A66"/>
    <w:rsid w:val="1DFC3D45"/>
    <w:rsid w:val="1E2034E7"/>
    <w:rsid w:val="1EBC6181"/>
    <w:rsid w:val="1EE55B39"/>
    <w:rsid w:val="1EF95863"/>
    <w:rsid w:val="1F442114"/>
    <w:rsid w:val="20230090"/>
    <w:rsid w:val="213C19AE"/>
    <w:rsid w:val="228D6EB5"/>
    <w:rsid w:val="23F572B7"/>
    <w:rsid w:val="240827B7"/>
    <w:rsid w:val="250B7459"/>
    <w:rsid w:val="251D7E18"/>
    <w:rsid w:val="251E0744"/>
    <w:rsid w:val="25741C0D"/>
    <w:rsid w:val="25841C2A"/>
    <w:rsid w:val="26AE7329"/>
    <w:rsid w:val="26B23BF3"/>
    <w:rsid w:val="2758526A"/>
    <w:rsid w:val="27B22521"/>
    <w:rsid w:val="27F95C8C"/>
    <w:rsid w:val="28763376"/>
    <w:rsid w:val="2890097F"/>
    <w:rsid w:val="295D13E4"/>
    <w:rsid w:val="29DA089E"/>
    <w:rsid w:val="2A3D2524"/>
    <w:rsid w:val="2A450293"/>
    <w:rsid w:val="2A453B71"/>
    <w:rsid w:val="2AC12BC1"/>
    <w:rsid w:val="2B2A0531"/>
    <w:rsid w:val="2C2056AA"/>
    <w:rsid w:val="2C7E651D"/>
    <w:rsid w:val="2F261199"/>
    <w:rsid w:val="2F633107"/>
    <w:rsid w:val="30D80E2A"/>
    <w:rsid w:val="312F6881"/>
    <w:rsid w:val="31D377EF"/>
    <w:rsid w:val="32591569"/>
    <w:rsid w:val="326A3095"/>
    <w:rsid w:val="329B6D01"/>
    <w:rsid w:val="330603BF"/>
    <w:rsid w:val="33261560"/>
    <w:rsid w:val="3410312C"/>
    <w:rsid w:val="343F2E7B"/>
    <w:rsid w:val="364C57AF"/>
    <w:rsid w:val="369F1554"/>
    <w:rsid w:val="37045F6F"/>
    <w:rsid w:val="37124540"/>
    <w:rsid w:val="37133DAA"/>
    <w:rsid w:val="37450B4A"/>
    <w:rsid w:val="375C24FF"/>
    <w:rsid w:val="376277D9"/>
    <w:rsid w:val="38213986"/>
    <w:rsid w:val="38EA5DBC"/>
    <w:rsid w:val="39070E02"/>
    <w:rsid w:val="39315F4B"/>
    <w:rsid w:val="397349BA"/>
    <w:rsid w:val="3985167B"/>
    <w:rsid w:val="3A0C5E57"/>
    <w:rsid w:val="3AD5069C"/>
    <w:rsid w:val="3B1949BD"/>
    <w:rsid w:val="3B1E476C"/>
    <w:rsid w:val="3B551762"/>
    <w:rsid w:val="3BA44BAA"/>
    <w:rsid w:val="3C29614A"/>
    <w:rsid w:val="3C2A728D"/>
    <w:rsid w:val="3D534140"/>
    <w:rsid w:val="3D6E4959"/>
    <w:rsid w:val="3E3531EA"/>
    <w:rsid w:val="3F5E1D85"/>
    <w:rsid w:val="3FEE6C56"/>
    <w:rsid w:val="4035257E"/>
    <w:rsid w:val="404E6F69"/>
    <w:rsid w:val="40603194"/>
    <w:rsid w:val="40755B5B"/>
    <w:rsid w:val="40FB1BDB"/>
    <w:rsid w:val="410954DF"/>
    <w:rsid w:val="4166128B"/>
    <w:rsid w:val="416D7BD9"/>
    <w:rsid w:val="41DC7BC0"/>
    <w:rsid w:val="41E26B8D"/>
    <w:rsid w:val="41E55327"/>
    <w:rsid w:val="42054444"/>
    <w:rsid w:val="431375FF"/>
    <w:rsid w:val="43CD20FC"/>
    <w:rsid w:val="443A136C"/>
    <w:rsid w:val="44494C20"/>
    <w:rsid w:val="45600893"/>
    <w:rsid w:val="45AC005E"/>
    <w:rsid w:val="465B0550"/>
    <w:rsid w:val="46D65CB4"/>
    <w:rsid w:val="471D249A"/>
    <w:rsid w:val="47696ABA"/>
    <w:rsid w:val="47926C3A"/>
    <w:rsid w:val="480408A9"/>
    <w:rsid w:val="4818586C"/>
    <w:rsid w:val="486E20E7"/>
    <w:rsid w:val="488B3469"/>
    <w:rsid w:val="489E1A80"/>
    <w:rsid w:val="48F40E8F"/>
    <w:rsid w:val="4907566D"/>
    <w:rsid w:val="49650C7F"/>
    <w:rsid w:val="49AA08EB"/>
    <w:rsid w:val="49D93E5D"/>
    <w:rsid w:val="4A3F3112"/>
    <w:rsid w:val="4A770240"/>
    <w:rsid w:val="4A8C651D"/>
    <w:rsid w:val="4B015404"/>
    <w:rsid w:val="4BAB49D8"/>
    <w:rsid w:val="4BF04E21"/>
    <w:rsid w:val="4C5777D3"/>
    <w:rsid w:val="4CB25723"/>
    <w:rsid w:val="4CB34D72"/>
    <w:rsid w:val="4CD31C56"/>
    <w:rsid w:val="4D1C5375"/>
    <w:rsid w:val="4D970B7D"/>
    <w:rsid w:val="4DC16563"/>
    <w:rsid w:val="4DC77A1A"/>
    <w:rsid w:val="4DE81DBD"/>
    <w:rsid w:val="4E4B4392"/>
    <w:rsid w:val="4E4E1185"/>
    <w:rsid w:val="4E8B16F6"/>
    <w:rsid w:val="4E940B14"/>
    <w:rsid w:val="4EA44AC2"/>
    <w:rsid w:val="4EA70AA2"/>
    <w:rsid w:val="4EAE1F58"/>
    <w:rsid w:val="4F4E05D8"/>
    <w:rsid w:val="4F516EC7"/>
    <w:rsid w:val="4F5F1CAC"/>
    <w:rsid w:val="4F997BEF"/>
    <w:rsid w:val="50F76193"/>
    <w:rsid w:val="510A74D1"/>
    <w:rsid w:val="51367EE0"/>
    <w:rsid w:val="513D7932"/>
    <w:rsid w:val="516A633F"/>
    <w:rsid w:val="521D3677"/>
    <w:rsid w:val="53433698"/>
    <w:rsid w:val="539C7CAD"/>
    <w:rsid w:val="54EB19B1"/>
    <w:rsid w:val="54F16AE0"/>
    <w:rsid w:val="551B4891"/>
    <w:rsid w:val="559E25DA"/>
    <w:rsid w:val="561741C5"/>
    <w:rsid w:val="56503664"/>
    <w:rsid w:val="567D3865"/>
    <w:rsid w:val="56E34B30"/>
    <w:rsid w:val="570265C7"/>
    <w:rsid w:val="57E31AB8"/>
    <w:rsid w:val="57E4392E"/>
    <w:rsid w:val="57F4223A"/>
    <w:rsid w:val="57FA0B60"/>
    <w:rsid w:val="57FE5848"/>
    <w:rsid w:val="581E6205"/>
    <w:rsid w:val="58415924"/>
    <w:rsid w:val="5948315D"/>
    <w:rsid w:val="59E02896"/>
    <w:rsid w:val="59E875D7"/>
    <w:rsid w:val="5A8C1E21"/>
    <w:rsid w:val="5B3014F6"/>
    <w:rsid w:val="5B9579FC"/>
    <w:rsid w:val="5CE13890"/>
    <w:rsid w:val="5E0833CB"/>
    <w:rsid w:val="5E351CFE"/>
    <w:rsid w:val="5E412A3E"/>
    <w:rsid w:val="5E947AD7"/>
    <w:rsid w:val="5F9D61AE"/>
    <w:rsid w:val="60773070"/>
    <w:rsid w:val="611F4684"/>
    <w:rsid w:val="61342085"/>
    <w:rsid w:val="61935975"/>
    <w:rsid w:val="61D92CA5"/>
    <w:rsid w:val="62A739A3"/>
    <w:rsid w:val="63542EE7"/>
    <w:rsid w:val="646C0AB8"/>
    <w:rsid w:val="64F066F4"/>
    <w:rsid w:val="65682FFE"/>
    <w:rsid w:val="65E766B3"/>
    <w:rsid w:val="662803C0"/>
    <w:rsid w:val="663D01D4"/>
    <w:rsid w:val="66473D21"/>
    <w:rsid w:val="66F36176"/>
    <w:rsid w:val="673B7979"/>
    <w:rsid w:val="67490DB8"/>
    <w:rsid w:val="67EC0ADA"/>
    <w:rsid w:val="67F9240D"/>
    <w:rsid w:val="690A68AB"/>
    <w:rsid w:val="696B4372"/>
    <w:rsid w:val="698C3FC8"/>
    <w:rsid w:val="69A56957"/>
    <w:rsid w:val="6A3374E9"/>
    <w:rsid w:val="6A4C2400"/>
    <w:rsid w:val="6A821AF9"/>
    <w:rsid w:val="6A9329E5"/>
    <w:rsid w:val="6B9D04CA"/>
    <w:rsid w:val="6BA01791"/>
    <w:rsid w:val="6BAA67E6"/>
    <w:rsid w:val="6BAA7AFE"/>
    <w:rsid w:val="6BDA5018"/>
    <w:rsid w:val="6CFA6F88"/>
    <w:rsid w:val="6D5A02C5"/>
    <w:rsid w:val="6D8605F7"/>
    <w:rsid w:val="6E3F4617"/>
    <w:rsid w:val="6E983FA9"/>
    <w:rsid w:val="6EE9072F"/>
    <w:rsid w:val="708548FE"/>
    <w:rsid w:val="709A7B8A"/>
    <w:rsid w:val="70BF2B36"/>
    <w:rsid w:val="70E2778D"/>
    <w:rsid w:val="70F941EF"/>
    <w:rsid w:val="71387C96"/>
    <w:rsid w:val="71874EBF"/>
    <w:rsid w:val="71E531D2"/>
    <w:rsid w:val="720462C5"/>
    <w:rsid w:val="727F05A0"/>
    <w:rsid w:val="728B12BD"/>
    <w:rsid w:val="72BF153E"/>
    <w:rsid w:val="72D837C0"/>
    <w:rsid w:val="72FF19ED"/>
    <w:rsid w:val="73751D0C"/>
    <w:rsid w:val="73CD2E15"/>
    <w:rsid w:val="77B5775C"/>
    <w:rsid w:val="784022EB"/>
    <w:rsid w:val="79BE3753"/>
    <w:rsid w:val="7A722F60"/>
    <w:rsid w:val="7AAE432F"/>
    <w:rsid w:val="7AD35274"/>
    <w:rsid w:val="7B2141C9"/>
    <w:rsid w:val="7C342856"/>
    <w:rsid w:val="7C7D0E8E"/>
    <w:rsid w:val="7D2C6A3A"/>
    <w:rsid w:val="7D4630EF"/>
    <w:rsid w:val="7E992034"/>
    <w:rsid w:val="7EFE28A7"/>
    <w:rsid w:val="7F030C63"/>
    <w:rsid w:val="7F360ED6"/>
    <w:rsid w:val="7FB948FD"/>
    <w:rsid w:val="7FF727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rFonts w:ascii="Times New Roman" w:hAnsi="Times New Roman" w:eastAsia="黑体"/>
      <w:b/>
      <w:kern w:val="44"/>
      <w:sz w:val="21"/>
    </w:rPr>
  </w:style>
  <w:style w:type="paragraph" w:styleId="3">
    <w:name w:val="heading 2"/>
    <w:basedOn w:val="1"/>
    <w:next w:val="1"/>
    <w:qFormat/>
    <w:uiPriority w:val="9"/>
    <w:pPr>
      <w:numPr>
        <w:ilvl w:val="0"/>
        <w:numId w:val="1"/>
      </w:numPr>
      <w:adjustRightInd w:val="0"/>
      <w:spacing w:before="150" w:beforeLines="150"/>
      <w:ind w:left="840" w:hanging="420"/>
      <w:jc w:val="both"/>
      <w:outlineLvl w:val="1"/>
    </w:pPr>
    <w:rPr>
      <w:rFonts w:ascii="Times New Roman" w:hAnsi="Times New Roman" w:eastAsia="黑体"/>
    </w:rPr>
  </w:style>
  <w:style w:type="paragraph" w:styleId="4">
    <w:name w:val="heading 3"/>
    <w:basedOn w:val="1"/>
    <w:next w:val="1"/>
    <w:qFormat/>
    <w:uiPriority w:val="9"/>
    <w:pPr>
      <w:numPr>
        <w:ilvl w:val="2"/>
        <w:numId w:val="2"/>
      </w:numPr>
      <w:adjustRightInd w:val="0"/>
      <w:spacing w:before="100" w:beforeLines="100"/>
      <w:outlineLvl w:val="2"/>
    </w:pPr>
    <w:rPr>
      <w:rFonts w:eastAsia="黑体"/>
      <w:sz w:val="28"/>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qFormat/>
    <w:uiPriority w:val="1"/>
    <w:pPr>
      <w:spacing w:after="120"/>
    </w:pPr>
  </w:style>
  <w:style w:type="paragraph" w:styleId="7">
    <w:name w:val="toc 3"/>
    <w:basedOn w:val="1"/>
    <w:next w:val="1"/>
    <w:semiHidden/>
    <w:qFormat/>
    <w:uiPriority w:val="0"/>
    <w:pPr>
      <w:tabs>
        <w:tab w:val="right" w:leader="dot" w:pos="9241"/>
      </w:tabs>
      <w:ind w:firstLine="100" w:firstLineChars="100"/>
      <w:jc w:val="left"/>
    </w:pPr>
    <w:rPr>
      <w:rFonts w:ascii="宋体"/>
      <w:szCs w:val="21"/>
    </w:rPr>
  </w:style>
  <w:style w:type="paragraph" w:styleId="8">
    <w:name w:val="footer"/>
    <w:basedOn w:val="1"/>
    <w:qFormat/>
    <w:uiPriority w:val="0"/>
    <w:pPr>
      <w:snapToGrid w:val="0"/>
      <w:ind w:right="210" w:rightChars="100"/>
      <w:jc w:val="right"/>
    </w:pPr>
    <w:rPr>
      <w:sz w:val="18"/>
      <w:szCs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semiHidden/>
    <w:qFormat/>
    <w:uiPriority w:val="0"/>
    <w:pPr>
      <w:tabs>
        <w:tab w:val="right" w:leader="dot" w:pos="9242"/>
      </w:tabs>
      <w:spacing w:beforeLines="25" w:afterLines="25"/>
      <w:jc w:val="left"/>
    </w:pPr>
    <w:rPr>
      <w:rFonts w:ascii="宋体"/>
      <w:szCs w:val="21"/>
    </w:rPr>
  </w:style>
  <w:style w:type="paragraph" w:styleId="11">
    <w:name w:val="toc 2"/>
    <w:basedOn w:val="1"/>
    <w:next w:val="1"/>
    <w:semiHidden/>
    <w:qFormat/>
    <w:uiPriority w:val="0"/>
    <w:pPr>
      <w:tabs>
        <w:tab w:val="right" w:leader="dot" w:pos="9242"/>
      </w:tabs>
    </w:pPr>
    <w:rPr>
      <w:rFonts w:ascii="宋体"/>
      <w:szCs w:val="21"/>
    </w:rPr>
  </w:style>
  <w:style w:type="paragraph" w:styleId="12">
    <w:name w:val="Normal (Web)"/>
    <w:basedOn w:val="1"/>
    <w:qFormat/>
    <w:uiPriority w:val="0"/>
    <w:pPr>
      <w:spacing w:before="100" w:beforeAutospacing="1" w:after="100" w:afterAutospacing="1"/>
      <w:ind w:left="0" w:right="0"/>
      <w:jc w:val="left"/>
    </w:pPr>
    <w:rPr>
      <w:kern w:val="0"/>
      <w:sz w:val="24"/>
      <w:lang w:val="en-US" w:eastAsia="zh-CN" w:bidi="ar"/>
    </w:rPr>
  </w:style>
  <w:style w:type="paragraph" w:customStyle="1" w:styleId="15">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16">
    <w:name w:val="其他标准标志"/>
    <w:basedOn w:val="17"/>
    <w:qFormat/>
    <w:uiPriority w:val="0"/>
    <w:pPr>
      <w:framePr w:w="6101" w:vAnchor="page" w:hAnchor="page" w:x="4673" w:y="942"/>
    </w:pPr>
    <w:rPr>
      <w:w w:val="130"/>
    </w:rPr>
  </w:style>
  <w:style w:type="paragraph" w:customStyle="1" w:styleId="17">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18">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19">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20">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21">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22">
    <w:name w:val="封面标准英文名称"/>
    <w:basedOn w:val="21"/>
    <w:qFormat/>
    <w:uiPriority w:val="0"/>
    <w:pPr>
      <w:spacing w:before="370" w:line="400" w:lineRule="exact"/>
    </w:pPr>
    <w:rPr>
      <w:rFonts w:ascii="Times New Roman"/>
      <w:sz w:val="28"/>
      <w:szCs w:val="28"/>
    </w:rPr>
  </w:style>
  <w:style w:type="paragraph" w:customStyle="1" w:styleId="23">
    <w:name w:val="封面一致性程度标识"/>
    <w:basedOn w:val="22"/>
    <w:qFormat/>
    <w:uiPriority w:val="0"/>
    <w:pPr>
      <w:spacing w:before="440"/>
    </w:pPr>
    <w:rPr>
      <w:rFonts w:ascii="宋体" w:eastAsia="宋体"/>
    </w:rPr>
  </w:style>
  <w:style w:type="paragraph" w:customStyle="1" w:styleId="24">
    <w:name w:val="封面标准文稿类别"/>
    <w:basedOn w:val="23"/>
    <w:qFormat/>
    <w:uiPriority w:val="0"/>
    <w:pPr>
      <w:spacing w:after="160" w:line="240" w:lineRule="auto"/>
    </w:pPr>
    <w:rPr>
      <w:sz w:val="24"/>
    </w:rPr>
  </w:style>
  <w:style w:type="paragraph" w:customStyle="1" w:styleId="25">
    <w:name w:val="封面标准文稿编辑信息"/>
    <w:basedOn w:val="24"/>
    <w:qFormat/>
    <w:uiPriority w:val="0"/>
    <w:pPr>
      <w:spacing w:before="180" w:line="180" w:lineRule="exact"/>
    </w:pPr>
    <w:rPr>
      <w:sz w:val="21"/>
    </w:rPr>
  </w:style>
  <w:style w:type="paragraph" w:customStyle="1" w:styleId="26">
    <w:name w:val="其他发布日期"/>
    <w:basedOn w:val="27"/>
    <w:qFormat/>
    <w:uiPriority w:val="0"/>
    <w:pPr>
      <w:framePr w:vAnchor="page" w:hAnchor="text" w:x="1419"/>
    </w:pPr>
  </w:style>
  <w:style w:type="paragraph" w:customStyle="1" w:styleId="27">
    <w:name w:val="发布日期"/>
    <w:qFormat/>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28">
    <w:name w:val="其他实施日期"/>
    <w:basedOn w:val="29"/>
    <w:qFormat/>
    <w:uiPriority w:val="0"/>
  </w:style>
  <w:style w:type="paragraph" w:customStyle="1" w:styleId="29">
    <w:name w:val="实施日期"/>
    <w:basedOn w:val="27"/>
    <w:qFormat/>
    <w:uiPriority w:val="0"/>
    <w:pPr>
      <w:framePr w:vAnchor="page" w:hAnchor="text"/>
      <w:jc w:val="right"/>
    </w:pPr>
  </w:style>
  <w:style w:type="paragraph" w:customStyle="1" w:styleId="30">
    <w:name w:val="其他发布部门"/>
    <w:basedOn w:val="31"/>
    <w:qFormat/>
    <w:uiPriority w:val="0"/>
    <w:pPr>
      <w:framePr w:y="15310"/>
      <w:spacing w:line="0" w:lineRule="atLeast"/>
    </w:pPr>
    <w:rPr>
      <w:rFonts w:ascii="黑体" w:eastAsia="黑体"/>
      <w:b w:val="0"/>
    </w:rPr>
  </w:style>
  <w:style w:type="paragraph" w:customStyle="1" w:styleId="31">
    <w:name w:val="发布部门"/>
    <w:next w:val="32"/>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32">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33">
    <w:name w:val="前言、引言标题"/>
    <w:next w:val="32"/>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34">
    <w:name w:val="章标题"/>
    <w:next w:val="32"/>
    <w:qFormat/>
    <w:uiPriority w:val="0"/>
    <w:pPr>
      <w:numPr>
        <w:ilvl w:val="0"/>
        <w:numId w:val="3"/>
      </w:numPr>
      <w:spacing w:beforeLines="100" w:afterLines="100"/>
      <w:jc w:val="both"/>
      <w:outlineLvl w:val="1"/>
    </w:pPr>
    <w:rPr>
      <w:rFonts w:ascii="黑体" w:hAnsi="Times New Roman" w:eastAsia="黑体" w:cs="Times New Roman"/>
      <w:sz w:val="21"/>
      <w:lang w:val="en-US" w:eastAsia="zh-CN" w:bidi="ar-SA"/>
    </w:rPr>
  </w:style>
  <w:style w:type="paragraph" w:customStyle="1" w:styleId="35">
    <w:name w:val="一级条标题"/>
    <w:next w:val="32"/>
    <w:qFormat/>
    <w:uiPriority w:val="0"/>
    <w:pPr>
      <w:numPr>
        <w:ilvl w:val="1"/>
        <w:numId w:val="3"/>
      </w:numPr>
      <w:spacing w:beforeLines="50" w:afterLines="50"/>
      <w:outlineLvl w:val="2"/>
    </w:pPr>
    <w:rPr>
      <w:rFonts w:ascii="黑体" w:hAnsi="Times New Roman" w:eastAsia="黑体" w:cs="Times New Roman"/>
      <w:sz w:val="21"/>
      <w:szCs w:val="21"/>
      <w:lang w:val="en-US" w:eastAsia="zh-CN" w:bidi="ar-SA"/>
    </w:rPr>
  </w:style>
  <w:style w:type="paragraph" w:customStyle="1" w:styleId="36">
    <w:name w:val="二级条标题"/>
    <w:basedOn w:val="35"/>
    <w:next w:val="32"/>
    <w:qFormat/>
    <w:uiPriority w:val="0"/>
    <w:pPr>
      <w:numPr>
        <w:ilvl w:val="2"/>
        <w:numId w:val="3"/>
      </w:numPr>
      <w:spacing w:before="50" w:after="50"/>
      <w:ind w:left="0" w:firstLine="0"/>
      <w:outlineLvl w:val="3"/>
    </w:pPr>
  </w:style>
  <w:style w:type="paragraph" w:customStyle="1" w:styleId="37">
    <w:name w:val="三级条标题"/>
    <w:basedOn w:val="36"/>
    <w:next w:val="32"/>
    <w:qFormat/>
    <w:uiPriority w:val="0"/>
    <w:pPr>
      <w:numPr>
        <w:ilvl w:val="3"/>
      </w:numPr>
      <w:ind w:left="0"/>
      <w:outlineLvl w:val="4"/>
    </w:pPr>
  </w:style>
  <w:style w:type="paragraph" w:customStyle="1" w:styleId="38">
    <w:name w:val="参考文献"/>
    <w:basedOn w:val="1"/>
    <w:next w:val="32"/>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39">
    <w:name w:val="终结线"/>
    <w:basedOn w:val="1"/>
    <w:qFormat/>
    <w:uiPriority w:val="0"/>
    <w:pPr>
      <w:framePr w:hSpace="181" w:vSpace="181" w:wrap="around" w:vAnchor="text" w:hAnchor="margin" w:xAlign="center" w:y="285"/>
    </w:pPr>
  </w:style>
  <w:style w:type="paragraph" w:customStyle="1" w:styleId="40">
    <w:name w:val="标准书眉_偶数页"/>
    <w:basedOn w:val="41"/>
    <w:next w:val="1"/>
    <w:qFormat/>
    <w:uiPriority w:val="0"/>
    <w:pPr>
      <w:tabs>
        <w:tab w:val="center" w:pos="4154"/>
        <w:tab w:val="right" w:pos="8306"/>
      </w:tabs>
      <w:jc w:val="left"/>
    </w:pPr>
  </w:style>
  <w:style w:type="paragraph" w:customStyle="1" w:styleId="41">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42">
    <w:name w:val="标准书脚_偶数页"/>
    <w:qFormat/>
    <w:uiPriority w:val="0"/>
    <w:pPr>
      <w:spacing w:before="120"/>
      <w:ind w:left="221"/>
    </w:pPr>
    <w:rPr>
      <w:rFonts w:ascii="宋体" w:hAnsi="Times New Roman" w:eastAsia="宋体" w:cs="Times New Roman"/>
      <w:sz w:val="18"/>
      <w:szCs w:val="18"/>
      <w:lang w:val="en-US" w:eastAsia="zh-CN" w:bidi="ar-SA"/>
    </w:rPr>
  </w:style>
  <w:style w:type="paragraph" w:customStyle="1" w:styleId="43">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44">
    <w:name w:val="Table Paragraph"/>
    <w:basedOn w:val="1"/>
    <w:qFormat/>
    <w:uiPriority w:val="1"/>
    <w:pPr>
      <w:autoSpaceDE w:val="0"/>
      <w:autoSpaceDN w:val="0"/>
      <w:spacing w:before="169" w:afterLines="0" w:line="240" w:lineRule="auto"/>
      <w:jc w:val="left"/>
    </w:pPr>
    <w:rPr>
      <w:rFonts w:ascii="宋体" w:hAnsi="宋体" w:eastAsia="宋体" w:cs="宋体"/>
      <w:kern w:val="0"/>
      <w:sz w:val="22"/>
      <w:szCs w:val="22"/>
      <w:lang w:val="zh-CN" w:bidi="zh-CN"/>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4" Type="http://schemas.openxmlformats.org/officeDocument/2006/relationships/fontTable" Target="fontTable.xml"/><Relationship Id="rId43" Type="http://schemas.openxmlformats.org/officeDocument/2006/relationships/numbering" Target="numbering.xml"/><Relationship Id="rId42" Type="http://schemas.openxmlformats.org/officeDocument/2006/relationships/customXml" Target="../customXml/item1.xml"/><Relationship Id="rId41" Type="http://schemas.openxmlformats.org/officeDocument/2006/relationships/image" Target="media/image14.png"/><Relationship Id="rId40" Type="http://schemas.openxmlformats.org/officeDocument/2006/relationships/image" Target="media/image13.png"/><Relationship Id="rId4" Type="http://schemas.openxmlformats.org/officeDocument/2006/relationships/header" Target="header2.xml"/><Relationship Id="rId39" Type="http://schemas.openxmlformats.org/officeDocument/2006/relationships/image" Target="media/image12.png"/><Relationship Id="rId38" Type="http://schemas.openxmlformats.org/officeDocument/2006/relationships/image" Target="media/image11.emf"/><Relationship Id="rId37" Type="http://schemas.openxmlformats.org/officeDocument/2006/relationships/oleObject" Target="embeddings/oleObject11.bin"/><Relationship Id="rId36" Type="http://schemas.openxmlformats.org/officeDocument/2006/relationships/image" Target="media/image10.emf"/><Relationship Id="rId35" Type="http://schemas.openxmlformats.org/officeDocument/2006/relationships/oleObject" Target="embeddings/oleObject10.bin"/><Relationship Id="rId34" Type="http://schemas.openxmlformats.org/officeDocument/2006/relationships/image" Target="media/image9.emf"/><Relationship Id="rId33" Type="http://schemas.openxmlformats.org/officeDocument/2006/relationships/oleObject" Target="embeddings/oleObject9.bin"/><Relationship Id="rId32" Type="http://schemas.openxmlformats.org/officeDocument/2006/relationships/image" Target="media/image8.emf"/><Relationship Id="rId31" Type="http://schemas.openxmlformats.org/officeDocument/2006/relationships/oleObject" Target="embeddings/oleObject8.bin"/><Relationship Id="rId30" Type="http://schemas.openxmlformats.org/officeDocument/2006/relationships/image" Target="media/image7.emf"/><Relationship Id="rId3" Type="http://schemas.openxmlformats.org/officeDocument/2006/relationships/header" Target="header1.xml"/><Relationship Id="rId29" Type="http://schemas.openxmlformats.org/officeDocument/2006/relationships/oleObject" Target="embeddings/oleObject7.bin"/><Relationship Id="rId28" Type="http://schemas.openxmlformats.org/officeDocument/2006/relationships/image" Target="media/image6.emf"/><Relationship Id="rId27" Type="http://schemas.openxmlformats.org/officeDocument/2006/relationships/oleObject" Target="embeddings/oleObject6.bin"/><Relationship Id="rId26" Type="http://schemas.openxmlformats.org/officeDocument/2006/relationships/image" Target="media/image5.emf"/><Relationship Id="rId25" Type="http://schemas.openxmlformats.org/officeDocument/2006/relationships/oleObject" Target="embeddings/oleObject5.bin"/><Relationship Id="rId24" Type="http://schemas.openxmlformats.org/officeDocument/2006/relationships/image" Target="media/image4.emf"/><Relationship Id="rId23" Type="http://schemas.openxmlformats.org/officeDocument/2006/relationships/oleObject" Target="embeddings/oleObject4.bin"/><Relationship Id="rId22" Type="http://schemas.openxmlformats.org/officeDocument/2006/relationships/image" Target="media/image3.emf"/><Relationship Id="rId21" Type="http://schemas.openxmlformats.org/officeDocument/2006/relationships/oleObject" Target="embeddings/oleObject3.bin"/><Relationship Id="rId20" Type="http://schemas.openxmlformats.org/officeDocument/2006/relationships/image" Target="media/image2.emf"/><Relationship Id="rId2" Type="http://schemas.openxmlformats.org/officeDocument/2006/relationships/settings" Target="settings.xml"/><Relationship Id="rId19" Type="http://schemas.openxmlformats.org/officeDocument/2006/relationships/oleObject" Target="embeddings/oleObject2.bin"/><Relationship Id="rId18" Type="http://schemas.openxmlformats.org/officeDocument/2006/relationships/image" Target="media/image1.emf"/><Relationship Id="rId17" Type="http://schemas.openxmlformats.org/officeDocument/2006/relationships/oleObject" Target="embeddings/oleObject1.bin"/><Relationship Id="rId16" Type="http://schemas.openxmlformats.org/officeDocument/2006/relationships/theme" Target="theme/theme1.xml"/><Relationship Id="rId15" Type="http://schemas.openxmlformats.org/officeDocument/2006/relationships/footer" Target="footer8.xml"/><Relationship Id="rId14" Type="http://schemas.openxmlformats.org/officeDocument/2006/relationships/footer" Target="footer7.xml"/><Relationship Id="rId13" Type="http://schemas.openxmlformats.org/officeDocument/2006/relationships/header" Target="header5.xml"/><Relationship Id="rId12" Type="http://schemas.openxmlformats.org/officeDocument/2006/relationships/header" Target="header4.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21</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2021-04-14T00:21:00Z</dcterms:created>
  <dc:creator>XPS15</dc:creator>
  <cp:lastModifiedBy>真由理</cp:lastModifiedBy>
  <dcterms:modified xsi:type="dcterms:W3CDTF">2021-08-23T02:34:22Z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B776F92EC59845A28E368999E878C7E8</vt:lpwstr>
  </property>
</Properties>
</file>